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2BA96" w14:textId="3027D18E" w:rsidR="00E01349" w:rsidRDefault="00E01349" w:rsidP="00F50394">
      <w:pPr>
        <w:pStyle w:val="Kop1"/>
      </w:pPr>
      <w:r>
        <w:t>Brabant Bemest Beter</w:t>
      </w:r>
      <w:r w:rsidR="00F50394">
        <w:t xml:space="preserve"> R</w:t>
      </w:r>
      <w:r>
        <w:t xml:space="preserve">egio West. </w:t>
      </w:r>
    </w:p>
    <w:p w14:paraId="48F16E2F" w14:textId="0D09B983" w:rsidR="006E4AEB" w:rsidRDefault="00F50394" w:rsidP="00EC1289">
      <w:pPr>
        <w:rPr>
          <w:u w:val="single"/>
        </w:rPr>
      </w:pPr>
      <w:r>
        <w:br/>
      </w:r>
      <w:r w:rsidR="00C37122">
        <w:t xml:space="preserve">Rembert van Noort – </w:t>
      </w:r>
      <w:r w:rsidR="00EC1289">
        <w:t>Nutriman en Europese regelgeving</w:t>
      </w:r>
      <w:r>
        <w:t xml:space="preserve"> </w:t>
      </w:r>
      <w:hyperlink r:id="rId11" w:history="1">
        <w:r w:rsidR="00890F11" w:rsidRPr="00C80B3B">
          <w:rPr>
            <w:rStyle w:val="Hyperlink"/>
          </w:rPr>
          <w:t>https://nutriman.net/farmer-platform</w:t>
        </w:r>
      </w:hyperlink>
      <w:r w:rsidR="00890F11">
        <w:t xml:space="preserve"> </w:t>
      </w:r>
      <w:bookmarkStart w:id="0" w:name="_GoBack"/>
      <w:bookmarkEnd w:id="0"/>
    </w:p>
    <w:p w14:paraId="63B59C90" w14:textId="304E5A78" w:rsidR="00CE7AB3" w:rsidRDefault="00CE7AB3" w:rsidP="00EC1289">
      <w:pPr>
        <w:rPr>
          <w:u w:val="single"/>
        </w:rPr>
      </w:pPr>
      <w:r>
        <w:rPr>
          <w:u w:val="single"/>
        </w:rPr>
        <w:t>Niels Kuijlen</w:t>
      </w:r>
    </w:p>
    <w:p w14:paraId="45AA103B" w14:textId="77777777" w:rsidR="006E4AEB" w:rsidRDefault="00CE7AB3" w:rsidP="006E4AEB">
      <w:pPr>
        <w:pStyle w:val="Lijstalinea"/>
        <w:numPr>
          <w:ilvl w:val="0"/>
          <w:numId w:val="2"/>
        </w:numPr>
      </w:pPr>
      <w:r>
        <w:t xml:space="preserve">Gaan komend jaar starten met sleepslang bemesten. </w:t>
      </w:r>
    </w:p>
    <w:p w14:paraId="42965FCE" w14:textId="77777777" w:rsidR="002B15BC" w:rsidRDefault="00CE7AB3" w:rsidP="00EC1289">
      <w:pPr>
        <w:pStyle w:val="Lijstalinea"/>
        <w:numPr>
          <w:ilvl w:val="0"/>
          <w:numId w:val="2"/>
        </w:numPr>
      </w:pPr>
      <w:r>
        <w:t xml:space="preserve">Hebben 3 ingangen en kunnen mest, water, mineralenconcentraat, spuiwater en manumix (krijt) bijmengen. </w:t>
      </w:r>
      <w:r w:rsidR="000B7493">
        <w:t xml:space="preserve">Vooral het water voegt veel toe het scheelt ook beregenen. </w:t>
      </w:r>
    </w:p>
    <w:p w14:paraId="563E89BC" w14:textId="57EA6940" w:rsidR="00CE7AB3" w:rsidRDefault="00CE7AB3" w:rsidP="00EC1289">
      <w:pPr>
        <w:pStyle w:val="Lijstalinea"/>
        <w:numPr>
          <w:ilvl w:val="0"/>
          <w:numId w:val="2"/>
        </w:numPr>
      </w:pPr>
      <w:r>
        <w:t xml:space="preserve">Alle producten worden procentueel bijgemengd. </w:t>
      </w:r>
    </w:p>
    <w:p w14:paraId="343E45A6" w14:textId="77777777" w:rsidR="007F0998" w:rsidRPr="007F0998" w:rsidRDefault="007F0998" w:rsidP="007F0998">
      <w:pPr>
        <w:pStyle w:val="Lijstalinea"/>
        <w:numPr>
          <w:ilvl w:val="0"/>
          <w:numId w:val="2"/>
        </w:numPr>
        <w:rPr>
          <w:i/>
          <w:iCs/>
        </w:rPr>
      </w:pPr>
      <w:r>
        <w:t xml:space="preserve">Door het mengen uit de 3 ingangen voorkom je dat je in aparte tanks moet en dat gasvorming ontstaat. </w:t>
      </w:r>
    </w:p>
    <w:p w14:paraId="56D493FD" w14:textId="77777777" w:rsidR="007F0998" w:rsidRDefault="007F0998" w:rsidP="00B07B41">
      <w:pPr>
        <w:pStyle w:val="Lijstalinea"/>
      </w:pPr>
    </w:p>
    <w:p w14:paraId="3836C930" w14:textId="3B66201A" w:rsidR="00CE7AB3" w:rsidRPr="00D71B05" w:rsidRDefault="00D71B05" w:rsidP="00EC1289">
      <w:pPr>
        <w:rPr>
          <w:i/>
          <w:iCs/>
        </w:rPr>
      </w:pPr>
      <w:r>
        <w:rPr>
          <w:i/>
          <w:iCs/>
        </w:rPr>
        <w:t>Vragen</w:t>
      </w:r>
      <w:r>
        <w:rPr>
          <w:i/>
          <w:iCs/>
        </w:rPr>
        <w:br/>
      </w:r>
      <w:r w:rsidR="00CE7AB3">
        <w:t>Kan je zonder kunstmest</w:t>
      </w:r>
      <w:r>
        <w:t xml:space="preserve"> als je met sleepslang en </w:t>
      </w:r>
      <w:r w:rsidR="005A6A6C">
        <w:t>kunstmestvervangers bemest</w:t>
      </w:r>
      <w:r w:rsidR="00CE7AB3">
        <w:t xml:space="preserve">? </w:t>
      </w:r>
      <w:r w:rsidR="005A6A6C">
        <w:br/>
      </w:r>
      <w:r w:rsidR="00CE7AB3">
        <w:t xml:space="preserve">Nog te weinig ervaring met de </w:t>
      </w:r>
      <w:r w:rsidR="000B7493">
        <w:t xml:space="preserve">machine om te zeggen dat het kunstmest bespaart. Maar er zijn wel mensen die in de eerste twee snedes mineralenconcentraat of ammoniumsulfaat bijbemesten en daardoor in die snedes kunstmest vrij zijn. </w:t>
      </w:r>
    </w:p>
    <w:p w14:paraId="4A141BFC" w14:textId="77777777" w:rsidR="00B07B41" w:rsidRDefault="000B7493" w:rsidP="00EC1289">
      <w:r>
        <w:t xml:space="preserve">Zijn de gehaltes van de meststof ook bekend? Ja die worden gemonsterd voor het aanvoeren. Er zijn ook machines die een NIR sensor hebben, maar deze zijn nog niet zo betrouwbaar. </w:t>
      </w:r>
    </w:p>
    <w:p w14:paraId="28D112C0" w14:textId="444B50F2" w:rsidR="000B7493" w:rsidRDefault="000B7493" w:rsidP="00EC1289">
      <w:r>
        <w:t xml:space="preserve">Als je als akkerbouwer een voorkeur hebt voor bepaalde gehaltes in de mest? </w:t>
      </w:r>
      <w:r w:rsidR="00B07B41">
        <w:br/>
      </w:r>
      <w:r>
        <w:t xml:space="preserve">Kan je dat dan doorgeven en wordt dit dan gemaakt. Ja dat kan op deze manier ook. </w:t>
      </w:r>
    </w:p>
    <w:p w14:paraId="77C92132" w14:textId="045ECFFF" w:rsidR="000B7493" w:rsidRDefault="000B7493" w:rsidP="00EC1289">
      <w:r>
        <w:t>Hoeveel procent kunstmestvervangers verwacht je uit te rijden?</w:t>
      </w:r>
      <w:r w:rsidR="00DD0DCE">
        <w:br/>
      </w:r>
      <w:r>
        <w:t xml:space="preserve">Wat we in het verleden het meeste hebben gedaan 75% rvdm + 25 % mc. We kunnen nu ook een derde bij mengen dus dan wordt het weer anders. En dat is toch klant specifiek. </w:t>
      </w:r>
    </w:p>
    <w:p w14:paraId="7A0B6602" w14:textId="77777777" w:rsidR="000B7493" w:rsidRDefault="000B7493" w:rsidP="00EC1289">
      <w:r>
        <w:t>Kan spuiwater ook op grasland? 2 á 3 kuub gaat wel. Uit luchtwassers is 4%-3%</w:t>
      </w:r>
    </w:p>
    <w:p w14:paraId="22555BD5" w14:textId="4758B441" w:rsidR="000B7493" w:rsidRDefault="000B7493" w:rsidP="00EC1289">
      <w:r>
        <w:t xml:space="preserve">Waar gaat spuiwater naartoe als wij het niet op land brengen? </w:t>
      </w:r>
      <w:r w:rsidR="00B95AE8">
        <w:br/>
      </w:r>
      <w:r>
        <w:t xml:space="preserve">Dat gaat voornamelijk naar de aardappelteelt. </w:t>
      </w:r>
    </w:p>
    <w:p w14:paraId="3FB0ACA8" w14:textId="77777777" w:rsidR="000B7493" w:rsidRDefault="000B7493" w:rsidP="00EC1289"/>
    <w:p w14:paraId="77DC7E4C" w14:textId="77777777" w:rsidR="000B7493" w:rsidRDefault="000B7493" w:rsidP="00EC1289">
      <w:pPr>
        <w:rPr>
          <w:b/>
          <w:bCs/>
        </w:rPr>
      </w:pPr>
      <w:r>
        <w:rPr>
          <w:b/>
          <w:bCs/>
        </w:rPr>
        <w:t>Bespreken van de proeven</w:t>
      </w:r>
    </w:p>
    <w:p w14:paraId="60E61E92" w14:textId="77777777" w:rsidR="000B7493" w:rsidRPr="003C243C" w:rsidRDefault="000B7493" w:rsidP="00EC1289">
      <w:pPr>
        <w:rPr>
          <w:u w:val="single"/>
        </w:rPr>
      </w:pPr>
      <w:r w:rsidRPr="003C243C">
        <w:rPr>
          <w:u w:val="single"/>
        </w:rPr>
        <w:t>Corine de Winter</w:t>
      </w:r>
    </w:p>
    <w:p w14:paraId="463CE0E1" w14:textId="77777777" w:rsidR="00CB0C0D" w:rsidRDefault="000B7493" w:rsidP="00B95AE8">
      <w:pPr>
        <w:pStyle w:val="Lijstalinea"/>
        <w:numPr>
          <w:ilvl w:val="0"/>
          <w:numId w:val="2"/>
        </w:numPr>
      </w:pPr>
      <w:r>
        <w:t xml:space="preserve">Bouwplan met veel pootgoed. </w:t>
      </w:r>
    </w:p>
    <w:p w14:paraId="03AFF0AE" w14:textId="77777777" w:rsidR="00762BA8" w:rsidRDefault="000B7493" w:rsidP="00B95AE8">
      <w:pPr>
        <w:pStyle w:val="Lijstalinea"/>
        <w:numPr>
          <w:ilvl w:val="0"/>
          <w:numId w:val="2"/>
        </w:numPr>
      </w:pPr>
      <w:r>
        <w:t>Willen het fosfaat op de juiste plek op het juiste moment hebben.</w:t>
      </w:r>
    </w:p>
    <w:p w14:paraId="772FB5B5" w14:textId="5F226520" w:rsidR="000B7493" w:rsidRDefault="000B7493" w:rsidP="00762BA8">
      <w:r>
        <w:t xml:space="preserve">Hoe kunnen we fosfaat besparen tijdens het uitrijden van dierlijke mest? </w:t>
      </w:r>
      <w:r w:rsidR="003C243C">
        <w:br/>
      </w:r>
      <w:r>
        <w:t>En waar kunnen we dat dan wegleggen</w:t>
      </w:r>
      <w:r w:rsidR="004439AB">
        <w:t xml:space="preserve"> in de teelt van pootgoed. </w:t>
      </w:r>
    </w:p>
    <w:p w14:paraId="7C5AC574" w14:textId="7CFBD7C1" w:rsidR="004439AB" w:rsidRDefault="004439AB" w:rsidP="00EC1289">
      <w:r>
        <w:t>Of rundvee filtraat of varkens filtraat toepassen. Vooral kijken naar fosfaatbeschikbaarheid in het voorjaar. Vivisol toepassen, het effect hiervan op knolzetting</w:t>
      </w:r>
      <w:r w:rsidR="003E6B74">
        <w:t xml:space="preserve"> bekijken</w:t>
      </w:r>
      <w:r>
        <w:t xml:space="preserve">. </w:t>
      </w:r>
    </w:p>
    <w:p w14:paraId="4155F823" w14:textId="2EE039C5" w:rsidR="004439AB" w:rsidRDefault="004439AB" w:rsidP="00EC1289">
      <w:r>
        <w:t>Waar plaatsen jullie drijfmest? Passen we alleen toe in tarwe en gras. Aardappels bemesten we volvelds en fosfaat brengen we tijdens het frezen als rijenbemesting. We willen nu proberen om</w:t>
      </w:r>
      <w:r w:rsidR="00A00A81">
        <w:t xml:space="preserve"> dit te doen tijdens</w:t>
      </w:r>
      <w:r>
        <w:t xml:space="preserve"> te poten. </w:t>
      </w:r>
    </w:p>
    <w:p w14:paraId="1A1D4071" w14:textId="6B14F6CE" w:rsidR="004439AB" w:rsidRDefault="004439AB" w:rsidP="00EC1289">
      <w:r>
        <w:t>Spuiwater toepassen bij het aanaarden van de aardappels – Herre</w:t>
      </w:r>
    </w:p>
    <w:p w14:paraId="6F3DEDD7" w14:textId="77777777" w:rsidR="004439AB" w:rsidRDefault="004439AB" w:rsidP="00EC1289"/>
    <w:p w14:paraId="35DA3330" w14:textId="77777777" w:rsidR="004439AB" w:rsidRPr="003C243C" w:rsidRDefault="004439AB" w:rsidP="00EC1289">
      <w:pPr>
        <w:rPr>
          <w:u w:val="single"/>
        </w:rPr>
      </w:pPr>
      <w:r w:rsidRPr="003C243C">
        <w:rPr>
          <w:u w:val="single"/>
        </w:rPr>
        <w:t>Jan en Stijn van Strien</w:t>
      </w:r>
    </w:p>
    <w:p w14:paraId="0EEA8970" w14:textId="0C42A8F2" w:rsidR="004439AB" w:rsidRDefault="004439AB" w:rsidP="00EC1289">
      <w:r>
        <w:t>Magnesium Chloride</w:t>
      </w:r>
      <w:r w:rsidR="008D315D">
        <w:t xml:space="preserve"> toevoegen aan de mest zorgt voor</w:t>
      </w:r>
      <w:r>
        <w:t xml:space="preserve"> verbeterde opname van de meststoffen en binding van ammoniak + minder stikstof verliezen. </w:t>
      </w:r>
      <w:r w:rsidR="007F3D02">
        <w:t xml:space="preserve">Op 1 perceel de mais </w:t>
      </w:r>
      <w:r w:rsidR="008D315D">
        <w:t xml:space="preserve">en gras </w:t>
      </w:r>
      <w:r w:rsidR="007F3D02">
        <w:t xml:space="preserve">telen met dat spul en dan geen kali meer strooien. Op grasland ook. </w:t>
      </w:r>
    </w:p>
    <w:p w14:paraId="56A74EB9" w14:textId="3B0D44D8" w:rsidR="007F3D02" w:rsidRDefault="007F3D02" w:rsidP="00EC1289">
      <w:r>
        <w:lastRenderedPageBreak/>
        <w:t>Farmin BV levert dat. Land woelen en dan met de tank uitrijden als het weer het toelaat. Maisland laten liggen als het kan. En eventueel sleepslang</w:t>
      </w:r>
      <w:r w:rsidR="00EF779D">
        <w:t xml:space="preserve"> aanbrengen als we nog niet op het land kunnen</w:t>
      </w:r>
      <w:r>
        <w:t xml:space="preserve">. Gestopt met ploegen. </w:t>
      </w:r>
    </w:p>
    <w:p w14:paraId="6B840285" w14:textId="77777777" w:rsidR="007F3D02" w:rsidRDefault="007F3D02" w:rsidP="00EC1289"/>
    <w:p w14:paraId="42619710" w14:textId="77777777" w:rsidR="007F3D02" w:rsidRDefault="007F3D02" w:rsidP="00EC1289">
      <w:pPr>
        <w:rPr>
          <w:u w:val="single"/>
        </w:rPr>
      </w:pPr>
      <w:r>
        <w:rPr>
          <w:u w:val="single"/>
        </w:rPr>
        <w:t>Jan Leenaars</w:t>
      </w:r>
    </w:p>
    <w:p w14:paraId="34ED0646" w14:textId="3281C393" w:rsidR="007F3D02" w:rsidRDefault="00EF779D" w:rsidP="00EC1289">
      <w:r>
        <w:t xml:space="preserve">Doel: </w:t>
      </w:r>
      <w:r w:rsidR="007F3D02">
        <w:t xml:space="preserve">Om gras te krijgen waar het eiwit beter van te benutten is. Meer DVE ipv OEB. Bemesten met meststoffen die </w:t>
      </w:r>
      <w:r>
        <w:t>daar meer voor zorgen.</w:t>
      </w:r>
      <w:r w:rsidR="007F3D02">
        <w:t xml:space="preserve"> </w:t>
      </w:r>
    </w:p>
    <w:p w14:paraId="04166D85" w14:textId="77777777" w:rsidR="007F3D02" w:rsidRDefault="007F3D02" w:rsidP="00EC1289">
      <w:r>
        <w:t>Mest behandelen</w:t>
      </w:r>
      <w:r w:rsidR="0069695F">
        <w:t xml:space="preserve"> – Agrimest. </w:t>
      </w:r>
    </w:p>
    <w:p w14:paraId="6B7442BB" w14:textId="77777777" w:rsidR="007F3D02" w:rsidRDefault="007F3D02" w:rsidP="00EC1289">
      <w:r>
        <w:t xml:space="preserve">Vorig jaar met ureum achtige meststoffen begonnen en toevoegen van kalk aan de bodem om de opname van de elementen beter te krijgen. Dit jaar alles met eierschalen gestrooid. </w:t>
      </w:r>
    </w:p>
    <w:p w14:paraId="663101B5" w14:textId="77777777" w:rsidR="0069695F" w:rsidRDefault="0069695F" w:rsidP="00EC1289">
      <w:r>
        <w:t xml:space="preserve">Voorjaar bemesten met ammoniummeststof. </w:t>
      </w:r>
    </w:p>
    <w:p w14:paraId="011B6DAD" w14:textId="77777777" w:rsidR="0069695F" w:rsidRDefault="0069695F" w:rsidP="00EC1289"/>
    <w:p w14:paraId="144B2F10" w14:textId="77777777" w:rsidR="0069695F" w:rsidRDefault="0069695F" w:rsidP="00EC1289">
      <w:pPr>
        <w:rPr>
          <w:u w:val="single"/>
        </w:rPr>
      </w:pPr>
      <w:r>
        <w:rPr>
          <w:u w:val="single"/>
        </w:rPr>
        <w:t>Bart de Gouw</w:t>
      </w:r>
    </w:p>
    <w:p w14:paraId="2359288C" w14:textId="5DD56729" w:rsidR="0069695F" w:rsidRDefault="0069695F" w:rsidP="00EC1289">
      <w:r>
        <w:t>Zelfde lijn als Jan Leenaars. Iets andere grondsoort, hoge pH. Jaren ureum strooien in het voorjaar, zuivere ureum. Zonder urease remmers. Weersafhankelijk</w:t>
      </w:r>
      <w:r w:rsidR="000D7A93">
        <w:t xml:space="preserve"> toepassen</w:t>
      </w:r>
      <w:r>
        <w:t xml:space="preserve"> omdat het kan vervliegen. In de zomer is dat lastiger, want je kan zuivere ureum niet goed aanvoeren dan. KAS kan wel maar is niet zo goed voor eiwitkwaliteit. </w:t>
      </w:r>
    </w:p>
    <w:p w14:paraId="2E753686" w14:textId="77777777" w:rsidR="0069695F" w:rsidRDefault="0069695F" w:rsidP="00EC1289">
      <w:r>
        <w:t xml:space="preserve">Gewend om bijna iedere week te maaien en bijna iedere week te bemesten. Weiden etc. Meer aan het kijken naar een andere machine 1000 L toepassen. Aanzuigen van ureum bij de drijfmest. </w:t>
      </w:r>
    </w:p>
    <w:p w14:paraId="61B98297" w14:textId="77777777" w:rsidR="0069695F" w:rsidRDefault="0069695F" w:rsidP="00EC1289">
      <w:r>
        <w:t xml:space="preserve">Machine van 3m breed om dat op 5 hectare te beproeven. Verschillende typen grasland met verschillende typen gras. </w:t>
      </w:r>
    </w:p>
    <w:p w14:paraId="3DDBE7EB" w14:textId="77777777" w:rsidR="007F3D02" w:rsidRPr="007F3D02" w:rsidRDefault="007F3D02" w:rsidP="00EC1289"/>
    <w:sectPr w:rsidR="007F3D02" w:rsidRPr="007F3D02" w:rsidSect="001F0A1A">
      <w:type w:val="continuous"/>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D3F2E7" w14:textId="77777777" w:rsidR="001311DB" w:rsidRDefault="001311DB" w:rsidP="00E475A6">
      <w:r>
        <w:separator/>
      </w:r>
    </w:p>
  </w:endnote>
  <w:endnote w:type="continuationSeparator" w:id="0">
    <w:p w14:paraId="180D1D33" w14:textId="77777777" w:rsidR="001311DB" w:rsidRDefault="001311DB" w:rsidP="00E4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6FD34" w14:textId="77777777" w:rsidR="001311DB" w:rsidRDefault="001311DB" w:rsidP="00E475A6">
      <w:r>
        <w:separator/>
      </w:r>
    </w:p>
  </w:footnote>
  <w:footnote w:type="continuationSeparator" w:id="0">
    <w:p w14:paraId="404EFCD6" w14:textId="77777777" w:rsidR="001311DB" w:rsidRDefault="001311DB" w:rsidP="00E475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6534B"/>
    <w:multiLevelType w:val="hybridMultilevel"/>
    <w:tmpl w:val="186C4ED4"/>
    <w:lvl w:ilvl="0" w:tplc="C1C40348">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A53242"/>
    <w:multiLevelType w:val="hybridMultilevel"/>
    <w:tmpl w:val="EE18953E"/>
    <w:lvl w:ilvl="0" w:tplc="2CE0D65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49"/>
    <w:rsid w:val="00026774"/>
    <w:rsid w:val="00051F1C"/>
    <w:rsid w:val="00057E01"/>
    <w:rsid w:val="000B7493"/>
    <w:rsid w:val="000D7A93"/>
    <w:rsid w:val="001038B9"/>
    <w:rsid w:val="001311DB"/>
    <w:rsid w:val="001B6389"/>
    <w:rsid w:val="001F0A1A"/>
    <w:rsid w:val="001F6790"/>
    <w:rsid w:val="00211576"/>
    <w:rsid w:val="002B15BC"/>
    <w:rsid w:val="003C243C"/>
    <w:rsid w:val="003E6B74"/>
    <w:rsid w:val="00437073"/>
    <w:rsid w:val="004439AB"/>
    <w:rsid w:val="00462DCD"/>
    <w:rsid w:val="00512EEE"/>
    <w:rsid w:val="005A6A6C"/>
    <w:rsid w:val="00623CBB"/>
    <w:rsid w:val="0069695F"/>
    <w:rsid w:val="006E4AEB"/>
    <w:rsid w:val="00715E28"/>
    <w:rsid w:val="00762BA8"/>
    <w:rsid w:val="007C708A"/>
    <w:rsid w:val="007E5CDD"/>
    <w:rsid w:val="007F0998"/>
    <w:rsid w:val="007F3D02"/>
    <w:rsid w:val="00802F98"/>
    <w:rsid w:val="00805D7A"/>
    <w:rsid w:val="00823BF5"/>
    <w:rsid w:val="00890F11"/>
    <w:rsid w:val="008D315D"/>
    <w:rsid w:val="00901008"/>
    <w:rsid w:val="0097481F"/>
    <w:rsid w:val="009A0069"/>
    <w:rsid w:val="009B719E"/>
    <w:rsid w:val="00A00A81"/>
    <w:rsid w:val="00AC42E5"/>
    <w:rsid w:val="00B07B41"/>
    <w:rsid w:val="00B330FB"/>
    <w:rsid w:val="00B42DFC"/>
    <w:rsid w:val="00B95AE8"/>
    <w:rsid w:val="00C37122"/>
    <w:rsid w:val="00C64447"/>
    <w:rsid w:val="00CB0C0D"/>
    <w:rsid w:val="00CE7AB3"/>
    <w:rsid w:val="00D00A12"/>
    <w:rsid w:val="00D71B05"/>
    <w:rsid w:val="00DA5EB3"/>
    <w:rsid w:val="00DD0DCE"/>
    <w:rsid w:val="00E01349"/>
    <w:rsid w:val="00E018DC"/>
    <w:rsid w:val="00E475A6"/>
    <w:rsid w:val="00E7418C"/>
    <w:rsid w:val="00EC1289"/>
    <w:rsid w:val="00EF779D"/>
    <w:rsid w:val="00F50394"/>
    <w:rsid w:val="00F63024"/>
    <w:rsid w:val="00FF78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6A33C"/>
  <w15:chartTrackingRefBased/>
  <w15:docId w15:val="{E8F18587-B3A9-4542-844F-ABD7EB1B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475A6"/>
    <w:rPr>
      <w:sz w:val="18"/>
      <w:szCs w:val="18"/>
    </w:rPr>
  </w:style>
  <w:style w:type="paragraph" w:styleId="Kop1">
    <w:name w:val="heading 1"/>
    <w:basedOn w:val="Standaard"/>
    <w:next w:val="Standaard"/>
    <w:link w:val="Kop1Char"/>
    <w:uiPriority w:val="9"/>
    <w:qFormat/>
    <w:rsid w:val="009A0069"/>
    <w:pPr>
      <w:keepNext/>
      <w:keepLines/>
      <w:spacing w:before="240" w:after="0"/>
      <w:outlineLvl w:val="0"/>
    </w:pPr>
    <w:rPr>
      <w:rFonts w:asciiTheme="majorHAnsi" w:eastAsiaTheme="majorEastAsia" w:hAnsiTheme="majorHAnsi" w:cstheme="majorBidi"/>
      <w:b/>
      <w:color w:val="93B93B" w:themeColor="accent2"/>
      <w:sz w:val="32"/>
      <w:szCs w:val="32"/>
    </w:rPr>
  </w:style>
  <w:style w:type="paragraph" w:styleId="Kop2">
    <w:name w:val="heading 2"/>
    <w:basedOn w:val="Standaard"/>
    <w:next w:val="Standaard"/>
    <w:link w:val="Kop2Char"/>
    <w:uiPriority w:val="9"/>
    <w:unhideWhenUsed/>
    <w:qFormat/>
    <w:rsid w:val="009A0069"/>
    <w:pPr>
      <w:keepNext/>
      <w:keepLines/>
      <w:spacing w:before="40" w:after="0"/>
      <w:outlineLvl w:val="1"/>
    </w:pPr>
    <w:rPr>
      <w:rFonts w:asciiTheme="majorHAnsi" w:eastAsiaTheme="majorEastAsia" w:hAnsiTheme="majorHAnsi" w:cstheme="majorBidi"/>
      <w:b/>
      <w:color w:val="93B93B" w:themeColor="accent2"/>
      <w:sz w:val="26"/>
      <w:szCs w:val="26"/>
    </w:rPr>
  </w:style>
  <w:style w:type="paragraph" w:styleId="Kop3">
    <w:name w:val="heading 3"/>
    <w:basedOn w:val="Standaard"/>
    <w:next w:val="Standaard"/>
    <w:link w:val="Kop3Char"/>
    <w:uiPriority w:val="9"/>
    <w:unhideWhenUsed/>
    <w:qFormat/>
    <w:rsid w:val="009A0069"/>
    <w:pPr>
      <w:keepNext/>
      <w:keepLines/>
      <w:spacing w:before="40" w:after="0"/>
      <w:outlineLvl w:val="2"/>
    </w:pPr>
    <w:rPr>
      <w:rFonts w:asciiTheme="majorHAnsi" w:eastAsiaTheme="majorEastAsia" w:hAnsiTheme="majorHAnsi" w:cstheme="majorBidi"/>
      <w:b/>
      <w:color w:val="93B93B" w:themeColor="accent2"/>
      <w:sz w:val="24"/>
      <w:szCs w:val="24"/>
    </w:rPr>
  </w:style>
  <w:style w:type="paragraph" w:styleId="Kop4">
    <w:name w:val="heading 4"/>
    <w:basedOn w:val="Standaard"/>
    <w:next w:val="Standaard"/>
    <w:link w:val="Kop4Char"/>
    <w:uiPriority w:val="9"/>
    <w:unhideWhenUsed/>
    <w:qFormat/>
    <w:rsid w:val="009A0069"/>
    <w:pPr>
      <w:keepNext/>
      <w:keepLines/>
      <w:spacing w:before="40" w:after="0"/>
      <w:outlineLvl w:val="3"/>
    </w:pPr>
    <w:rPr>
      <w:rFonts w:asciiTheme="majorHAnsi" w:eastAsiaTheme="majorEastAsia" w:hAnsiTheme="majorHAnsi" w:cstheme="majorBidi"/>
      <w:b/>
      <w:iCs/>
      <w:color w:val="93B93B"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75A6"/>
    <w:pPr>
      <w:spacing w:after="0" w:line="240" w:lineRule="auto"/>
    </w:pPr>
    <w:rPr>
      <w:sz w:val="18"/>
      <w:szCs w:val="18"/>
    </w:rPr>
  </w:style>
  <w:style w:type="character" w:customStyle="1" w:styleId="Kop1Char">
    <w:name w:val="Kop 1 Char"/>
    <w:basedOn w:val="Standaardalinea-lettertype"/>
    <w:link w:val="Kop1"/>
    <w:uiPriority w:val="9"/>
    <w:rsid w:val="009A0069"/>
    <w:rPr>
      <w:rFonts w:asciiTheme="majorHAnsi" w:eastAsiaTheme="majorEastAsia" w:hAnsiTheme="majorHAnsi" w:cstheme="majorBidi"/>
      <w:b/>
      <w:color w:val="93B93B" w:themeColor="accent2"/>
      <w:sz w:val="32"/>
      <w:szCs w:val="32"/>
      <w:lang w:val="en-GB"/>
    </w:rPr>
  </w:style>
  <w:style w:type="paragraph" w:styleId="Titel">
    <w:name w:val="Title"/>
    <w:basedOn w:val="Standaard"/>
    <w:next w:val="Standaard"/>
    <w:link w:val="TitelChar"/>
    <w:uiPriority w:val="10"/>
    <w:qFormat/>
    <w:rsid w:val="009A0069"/>
    <w:pPr>
      <w:spacing w:after="0" w:line="240" w:lineRule="auto"/>
      <w:contextualSpacing/>
    </w:pPr>
    <w:rPr>
      <w:rFonts w:asciiTheme="majorHAnsi" w:eastAsiaTheme="majorEastAsia" w:hAnsiTheme="majorHAnsi" w:cstheme="majorBidi"/>
      <w:b/>
      <w:color w:val="1C85A4" w:themeColor="accent1"/>
      <w:spacing w:val="-10"/>
      <w:kern w:val="28"/>
      <w:sz w:val="56"/>
      <w:szCs w:val="56"/>
    </w:rPr>
  </w:style>
  <w:style w:type="character" w:customStyle="1" w:styleId="TitelChar">
    <w:name w:val="Titel Char"/>
    <w:basedOn w:val="Standaardalinea-lettertype"/>
    <w:link w:val="Titel"/>
    <w:uiPriority w:val="10"/>
    <w:rsid w:val="009A0069"/>
    <w:rPr>
      <w:rFonts w:asciiTheme="majorHAnsi" w:eastAsiaTheme="majorEastAsia" w:hAnsiTheme="majorHAnsi" w:cstheme="majorBidi"/>
      <w:b/>
      <w:color w:val="1C85A4" w:themeColor="accent1"/>
      <w:spacing w:val="-10"/>
      <w:kern w:val="28"/>
      <w:sz w:val="56"/>
      <w:szCs w:val="56"/>
      <w:lang w:val="en-GB"/>
    </w:rPr>
  </w:style>
  <w:style w:type="character" w:customStyle="1" w:styleId="Kop2Char">
    <w:name w:val="Kop 2 Char"/>
    <w:basedOn w:val="Standaardalinea-lettertype"/>
    <w:link w:val="Kop2"/>
    <w:uiPriority w:val="9"/>
    <w:rsid w:val="009A0069"/>
    <w:rPr>
      <w:rFonts w:asciiTheme="majorHAnsi" w:eastAsiaTheme="majorEastAsia" w:hAnsiTheme="majorHAnsi" w:cstheme="majorBidi"/>
      <w:b/>
      <w:color w:val="93B93B" w:themeColor="accent2"/>
      <w:sz w:val="26"/>
      <w:szCs w:val="26"/>
      <w:lang w:val="en-GB"/>
    </w:rPr>
  </w:style>
  <w:style w:type="character" w:customStyle="1" w:styleId="Kop3Char">
    <w:name w:val="Kop 3 Char"/>
    <w:basedOn w:val="Standaardalinea-lettertype"/>
    <w:link w:val="Kop3"/>
    <w:uiPriority w:val="9"/>
    <w:rsid w:val="009A0069"/>
    <w:rPr>
      <w:rFonts w:asciiTheme="majorHAnsi" w:eastAsiaTheme="majorEastAsia" w:hAnsiTheme="majorHAnsi" w:cstheme="majorBidi"/>
      <w:b/>
      <w:color w:val="93B93B" w:themeColor="accent2"/>
      <w:sz w:val="24"/>
      <w:szCs w:val="24"/>
      <w:lang w:val="en-GB"/>
    </w:rPr>
  </w:style>
  <w:style w:type="paragraph" w:styleId="Ondertitel">
    <w:name w:val="Subtitle"/>
    <w:basedOn w:val="Standaard"/>
    <w:next w:val="Standaard"/>
    <w:link w:val="OndertitelChar"/>
    <w:uiPriority w:val="11"/>
    <w:qFormat/>
    <w:rsid w:val="00E475A6"/>
    <w:rPr>
      <w:b/>
      <w:color w:val="1C85A4" w:themeColor="accent1"/>
      <w:sz w:val="26"/>
      <w:szCs w:val="26"/>
    </w:rPr>
  </w:style>
  <w:style w:type="character" w:customStyle="1" w:styleId="OndertitelChar">
    <w:name w:val="Ondertitel Char"/>
    <w:basedOn w:val="Standaardalinea-lettertype"/>
    <w:link w:val="Ondertitel"/>
    <w:uiPriority w:val="11"/>
    <w:rsid w:val="00E475A6"/>
    <w:rPr>
      <w:b/>
      <w:color w:val="1C85A4" w:themeColor="accent1"/>
      <w:sz w:val="26"/>
      <w:szCs w:val="26"/>
      <w:lang w:val="en-GB"/>
    </w:rPr>
  </w:style>
  <w:style w:type="paragraph" w:styleId="Koptekst">
    <w:name w:val="header"/>
    <w:basedOn w:val="Standaard"/>
    <w:link w:val="KoptekstChar"/>
    <w:uiPriority w:val="99"/>
    <w:unhideWhenUsed/>
    <w:rsid w:val="009A006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A0069"/>
  </w:style>
  <w:style w:type="paragraph" w:styleId="Voettekst">
    <w:name w:val="footer"/>
    <w:basedOn w:val="Standaard"/>
    <w:link w:val="VoettekstChar"/>
    <w:uiPriority w:val="99"/>
    <w:unhideWhenUsed/>
    <w:rsid w:val="009A006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A0069"/>
  </w:style>
  <w:style w:type="character" w:customStyle="1" w:styleId="Kop4Char">
    <w:name w:val="Kop 4 Char"/>
    <w:basedOn w:val="Standaardalinea-lettertype"/>
    <w:link w:val="Kop4"/>
    <w:uiPriority w:val="9"/>
    <w:rsid w:val="009A0069"/>
    <w:rPr>
      <w:rFonts w:asciiTheme="majorHAnsi" w:eastAsiaTheme="majorEastAsia" w:hAnsiTheme="majorHAnsi" w:cstheme="majorBidi"/>
      <w:b/>
      <w:iCs/>
      <w:color w:val="93B93B" w:themeColor="accent2"/>
      <w:sz w:val="18"/>
      <w:szCs w:val="18"/>
    </w:rPr>
  </w:style>
  <w:style w:type="paragraph" w:styleId="Citaat">
    <w:name w:val="Quote"/>
    <w:basedOn w:val="Standaard"/>
    <w:next w:val="Standaard"/>
    <w:link w:val="CitaatChar"/>
    <w:uiPriority w:val="29"/>
    <w:qFormat/>
    <w:rsid w:val="00E475A6"/>
    <w:pPr>
      <w:spacing w:before="200"/>
      <w:ind w:left="864" w:right="864"/>
    </w:pPr>
    <w:rPr>
      <w:i/>
      <w:iCs/>
      <w:color w:val="93B93B" w:themeColor="accent2"/>
    </w:rPr>
  </w:style>
  <w:style w:type="character" w:customStyle="1" w:styleId="CitaatChar">
    <w:name w:val="Citaat Char"/>
    <w:basedOn w:val="Standaardalinea-lettertype"/>
    <w:link w:val="Citaat"/>
    <w:uiPriority w:val="29"/>
    <w:rsid w:val="00E475A6"/>
    <w:rPr>
      <w:i/>
      <w:iCs/>
      <w:color w:val="93B93B" w:themeColor="accent2"/>
      <w:sz w:val="18"/>
      <w:szCs w:val="18"/>
    </w:rPr>
  </w:style>
  <w:style w:type="character" w:styleId="Hyperlink">
    <w:name w:val="Hyperlink"/>
    <w:basedOn w:val="Standaardalinea-lettertype"/>
    <w:uiPriority w:val="99"/>
    <w:unhideWhenUsed/>
    <w:rsid w:val="00E475A6"/>
    <w:rPr>
      <w:color w:val="5CAAB4" w:themeColor="hyperlink"/>
      <w:u w:val="single"/>
    </w:rPr>
  </w:style>
  <w:style w:type="character" w:styleId="GevolgdeHyperlink">
    <w:name w:val="FollowedHyperlink"/>
    <w:basedOn w:val="Standaardalinea-lettertype"/>
    <w:uiPriority w:val="99"/>
    <w:semiHidden/>
    <w:unhideWhenUsed/>
    <w:rsid w:val="00E475A6"/>
    <w:rPr>
      <w:color w:val="954F72" w:themeColor="followedHyperlink"/>
      <w:u w:val="single"/>
    </w:rPr>
  </w:style>
  <w:style w:type="table" w:styleId="Tabelraster">
    <w:name w:val="Table Grid"/>
    <w:basedOn w:val="Standaardtabel"/>
    <w:uiPriority w:val="39"/>
    <w:rsid w:val="00E47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E475A6"/>
    <w:pPr>
      <w:spacing w:after="0" w:line="240" w:lineRule="auto"/>
    </w:pPr>
    <w:tblPr>
      <w:tblStyleRowBandSize w:val="1"/>
      <w:tblStyleColBandSize w:val="1"/>
      <w:tblBorders>
        <w:top w:val="single" w:sz="4" w:space="0" w:color="92D7EC" w:themeColor="accent1" w:themeTint="66"/>
        <w:left w:val="single" w:sz="4" w:space="0" w:color="92D7EC" w:themeColor="accent1" w:themeTint="66"/>
        <w:bottom w:val="single" w:sz="4" w:space="0" w:color="92D7EC" w:themeColor="accent1" w:themeTint="66"/>
        <w:right w:val="single" w:sz="4" w:space="0" w:color="92D7EC" w:themeColor="accent1" w:themeTint="66"/>
        <w:insideH w:val="single" w:sz="4" w:space="0" w:color="92D7EC" w:themeColor="accent1" w:themeTint="66"/>
        <w:insideV w:val="single" w:sz="4" w:space="0" w:color="92D7EC" w:themeColor="accent1" w:themeTint="66"/>
      </w:tblBorders>
    </w:tblPr>
    <w:tblStylePr w:type="firstRow">
      <w:rPr>
        <w:b/>
        <w:bCs/>
      </w:rPr>
      <w:tblPr/>
      <w:tcPr>
        <w:tcBorders>
          <w:bottom w:val="single" w:sz="12" w:space="0" w:color="5BC3E3" w:themeColor="accent1" w:themeTint="99"/>
        </w:tcBorders>
      </w:tcPr>
    </w:tblStylePr>
    <w:tblStylePr w:type="lastRow">
      <w:rPr>
        <w:b/>
        <w:bCs/>
      </w:rPr>
      <w:tblPr/>
      <w:tcPr>
        <w:tcBorders>
          <w:top w:val="double" w:sz="2" w:space="0" w:color="5BC3E3" w:themeColor="accent1" w:themeTint="99"/>
        </w:tcBorders>
      </w:tcPr>
    </w:tblStylePr>
    <w:tblStylePr w:type="firstCol">
      <w:rPr>
        <w:b/>
        <w:bCs/>
      </w:rPr>
    </w:tblStylePr>
    <w:tblStylePr w:type="lastCol">
      <w:rPr>
        <w:b/>
        <w:bCs/>
      </w:rPr>
    </w:tblStylePr>
  </w:style>
  <w:style w:type="table" w:styleId="Rastertabel4-Accent5">
    <w:name w:val="Grid Table 4 Accent 5"/>
    <w:basedOn w:val="Standaardtabel"/>
    <w:uiPriority w:val="49"/>
    <w:rsid w:val="00E475A6"/>
    <w:pPr>
      <w:spacing w:after="0" w:line="240" w:lineRule="auto"/>
    </w:pPr>
    <w:tblPr>
      <w:tblStyleRowBandSize w:val="1"/>
      <w:tblStyleColBandSize w:val="1"/>
      <w:tblBorders>
        <w:top w:val="single" w:sz="4" w:space="0" w:color="9DCBD2" w:themeColor="accent5" w:themeTint="99"/>
        <w:left w:val="single" w:sz="4" w:space="0" w:color="9DCBD2" w:themeColor="accent5" w:themeTint="99"/>
        <w:bottom w:val="single" w:sz="4" w:space="0" w:color="9DCBD2" w:themeColor="accent5" w:themeTint="99"/>
        <w:right w:val="single" w:sz="4" w:space="0" w:color="9DCBD2" w:themeColor="accent5" w:themeTint="99"/>
        <w:insideH w:val="single" w:sz="4" w:space="0" w:color="9DCBD2" w:themeColor="accent5" w:themeTint="99"/>
        <w:insideV w:val="single" w:sz="4" w:space="0" w:color="9DCBD2" w:themeColor="accent5" w:themeTint="99"/>
      </w:tblBorders>
    </w:tblPr>
    <w:tblStylePr w:type="firstRow">
      <w:rPr>
        <w:b/>
        <w:bCs/>
        <w:color w:val="FFFFFF" w:themeColor="background1"/>
      </w:rPr>
      <w:tblPr/>
      <w:tcPr>
        <w:tcBorders>
          <w:top w:val="single" w:sz="4" w:space="0" w:color="5CAAB4" w:themeColor="accent5"/>
          <w:left w:val="single" w:sz="4" w:space="0" w:color="5CAAB4" w:themeColor="accent5"/>
          <w:bottom w:val="single" w:sz="4" w:space="0" w:color="5CAAB4" w:themeColor="accent5"/>
          <w:right w:val="single" w:sz="4" w:space="0" w:color="5CAAB4" w:themeColor="accent5"/>
          <w:insideH w:val="nil"/>
          <w:insideV w:val="nil"/>
        </w:tcBorders>
        <w:shd w:val="clear" w:color="auto" w:fill="5CAAB4" w:themeFill="accent5"/>
      </w:tcPr>
    </w:tblStylePr>
    <w:tblStylePr w:type="lastRow">
      <w:rPr>
        <w:b/>
        <w:bCs/>
      </w:rPr>
      <w:tblPr/>
      <w:tcPr>
        <w:tcBorders>
          <w:top w:val="double" w:sz="4" w:space="0" w:color="5CAAB4" w:themeColor="accent5"/>
        </w:tcBorders>
      </w:tcPr>
    </w:tblStylePr>
    <w:tblStylePr w:type="firstCol">
      <w:rPr>
        <w:b/>
        <w:bCs/>
      </w:rPr>
    </w:tblStylePr>
    <w:tblStylePr w:type="lastCol">
      <w:rPr>
        <w:b/>
        <w:bCs/>
      </w:rPr>
    </w:tblStylePr>
    <w:tblStylePr w:type="band1Vert">
      <w:tblPr/>
      <w:tcPr>
        <w:shd w:val="clear" w:color="auto" w:fill="DEEDF0" w:themeFill="accent5" w:themeFillTint="33"/>
      </w:tcPr>
    </w:tblStylePr>
    <w:tblStylePr w:type="band1Horz">
      <w:tblPr/>
      <w:tcPr>
        <w:shd w:val="clear" w:color="auto" w:fill="DEEDF0" w:themeFill="accent5" w:themeFillTint="33"/>
      </w:tcPr>
    </w:tblStylePr>
  </w:style>
  <w:style w:type="paragraph" w:styleId="Lijstalinea">
    <w:name w:val="List Paragraph"/>
    <w:basedOn w:val="Standaard"/>
    <w:uiPriority w:val="34"/>
    <w:qFormat/>
    <w:rsid w:val="00C37122"/>
    <w:pPr>
      <w:ind w:left="720"/>
      <w:contextualSpacing/>
    </w:pPr>
  </w:style>
  <w:style w:type="character" w:customStyle="1" w:styleId="UnresolvedMention">
    <w:name w:val="Unresolved Mention"/>
    <w:basedOn w:val="Standaardalinea-lettertype"/>
    <w:uiPriority w:val="99"/>
    <w:semiHidden/>
    <w:unhideWhenUsed/>
    <w:rsid w:val="00F630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14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utriman.net/farmer-platfor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zlto">
  <a:themeElements>
    <a:clrScheme name="ZLTO">
      <a:dk1>
        <a:sysClr val="windowText" lastClr="000000"/>
      </a:dk1>
      <a:lt1>
        <a:sysClr val="window" lastClr="FFFFFF"/>
      </a:lt1>
      <a:dk2>
        <a:srgbClr val="363937"/>
      </a:dk2>
      <a:lt2>
        <a:srgbClr val="E7E6E6"/>
      </a:lt2>
      <a:accent1>
        <a:srgbClr val="1C85A4"/>
      </a:accent1>
      <a:accent2>
        <a:srgbClr val="93B93B"/>
      </a:accent2>
      <a:accent3>
        <a:srgbClr val="D8782D"/>
      </a:accent3>
      <a:accent4>
        <a:srgbClr val="ECE84D"/>
      </a:accent4>
      <a:accent5>
        <a:srgbClr val="5CAAB4"/>
      </a:accent5>
      <a:accent6>
        <a:srgbClr val="6B9A3F"/>
      </a:accent6>
      <a:hlink>
        <a:srgbClr val="5CAAB4"/>
      </a:hlink>
      <a:folHlink>
        <a:srgbClr val="954F72"/>
      </a:folHlink>
    </a:clrScheme>
    <a:fontScheme name="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68A466A9C34546849B4F565A0064BB" ma:contentTypeVersion="10" ma:contentTypeDescription="Een nieuw document maken." ma:contentTypeScope="" ma:versionID="971dfb2f86ef593948f3cbbf4e706e15">
  <xsd:schema xmlns:xsd="http://www.w3.org/2001/XMLSchema" xmlns:xs="http://www.w3.org/2001/XMLSchema" xmlns:p="http://schemas.microsoft.com/office/2006/metadata/properties" xmlns:ns3="374178b6-02e4-4747-8f77-021fa8db9f66" xmlns:ns4="f96a3682-4220-4fbf-b710-7d600b31e5d3" targetNamespace="http://schemas.microsoft.com/office/2006/metadata/properties" ma:root="true" ma:fieldsID="e45c122845e1979cf352e4759c9fb698" ns3:_="" ns4:_="">
    <xsd:import namespace="374178b6-02e4-4747-8f77-021fa8db9f66"/>
    <xsd:import namespace="f96a3682-4220-4fbf-b710-7d600b31e5d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178b6-02e4-4747-8f77-021fa8db9f66"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6a3682-4220-4fbf-b710-7d600b31e5d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3B7A3-6B27-4C4B-8735-05BAEC420AC3}">
  <ds:schemaRefs>
    <ds:schemaRef ds:uri="http://schemas.microsoft.com/sharepoint/v3/contenttype/forms"/>
  </ds:schemaRefs>
</ds:datastoreItem>
</file>

<file path=customXml/itemProps2.xml><?xml version="1.0" encoding="utf-8"?>
<ds:datastoreItem xmlns:ds="http://schemas.openxmlformats.org/officeDocument/2006/customXml" ds:itemID="{D3047C0E-3A26-4351-9DCB-FB63E6C6E23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02C350-103D-493F-862E-D8A2F63FB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178b6-02e4-4747-8f77-021fa8db9f66"/>
    <ds:schemaRef ds:uri="f96a3682-4220-4fbf-b710-7d600b31e5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F6BCD5-6BD3-4E9D-9396-AF6E79A1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Henst, Fauve</dc:creator>
  <cp:keywords/>
  <dc:description/>
  <cp:lastModifiedBy>Herre Bartlema</cp:lastModifiedBy>
  <cp:revision>2</cp:revision>
  <dcterms:created xsi:type="dcterms:W3CDTF">2020-12-08T16:23:00Z</dcterms:created>
  <dcterms:modified xsi:type="dcterms:W3CDTF">2020-12-08T16:23:00Z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0x0101009668A466A9C34546849B4F565A0064BB</vt:lpwstr>
  </property>
</Properties>
</file>