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0FBB" w14:textId="48AC218C" w:rsidR="00DC7D0E" w:rsidRPr="00DC7D0E" w:rsidRDefault="00DC7D0E" w:rsidP="00DC7D0E">
      <w:pPr>
        <w:pStyle w:val="Titel"/>
        <w:rPr>
          <w:rFonts w:asciiTheme="minorHAnsi" w:eastAsia="Times New Roman" w:hAnsiTheme="minorHAnsi" w:cstheme="minorHAnsi"/>
          <w:sz w:val="24"/>
          <w:szCs w:val="24"/>
          <w:lang w:eastAsia="nl-NL"/>
        </w:rPr>
      </w:pPr>
      <w:r w:rsidRPr="00DC7D0E">
        <w:rPr>
          <w:rFonts w:asciiTheme="minorHAnsi" w:eastAsia="Times New Roman" w:hAnsiTheme="minorHAnsi" w:cstheme="minorHAnsi"/>
          <w:sz w:val="24"/>
          <w:szCs w:val="24"/>
          <w:lang w:eastAsia="nl-NL"/>
        </w:rPr>
        <w:t>Concept reactie op de EU Consultatie Renure</w:t>
      </w:r>
      <w:r>
        <w:rPr>
          <w:rFonts w:asciiTheme="minorHAnsi" w:eastAsia="Times New Roman" w:hAnsiTheme="minorHAnsi" w:cstheme="minorHAnsi"/>
          <w:sz w:val="24"/>
          <w:szCs w:val="24"/>
          <w:lang w:eastAsia="nl-NL"/>
        </w:rPr>
        <w:t>-</w:t>
      </w:r>
      <w:r w:rsidRPr="00DC7D0E">
        <w:rPr>
          <w:rFonts w:asciiTheme="minorHAnsi" w:eastAsia="Times New Roman" w:hAnsiTheme="minorHAnsi" w:cstheme="minorHAnsi"/>
          <w:sz w:val="24"/>
          <w:szCs w:val="24"/>
          <w:lang w:eastAsia="nl-NL"/>
        </w:rPr>
        <w:t xml:space="preserve">richtlijn opgesteld door NCOK versie </w:t>
      </w:r>
      <w:r>
        <w:rPr>
          <w:rFonts w:asciiTheme="minorHAnsi" w:eastAsia="Times New Roman" w:hAnsiTheme="minorHAnsi" w:cstheme="minorHAnsi"/>
          <w:sz w:val="24"/>
          <w:szCs w:val="24"/>
          <w:lang w:eastAsia="nl-NL"/>
        </w:rPr>
        <w:t xml:space="preserve"> 22 </w:t>
      </w:r>
      <w:r w:rsidRPr="00DC7D0E">
        <w:rPr>
          <w:rFonts w:asciiTheme="minorHAnsi" w:eastAsia="Times New Roman" w:hAnsiTheme="minorHAnsi" w:cstheme="minorHAnsi"/>
          <w:sz w:val="24"/>
          <w:szCs w:val="24"/>
          <w:lang w:eastAsia="nl-NL"/>
        </w:rPr>
        <w:t>april 2024</w:t>
      </w:r>
    </w:p>
    <w:p w14:paraId="662B9EC2" w14:textId="30F56D9E" w:rsidR="00DC7D0E" w:rsidRPr="00DC7D0E" w:rsidRDefault="00DC7D0E" w:rsidP="00DC7D0E">
      <w:pPr>
        <w:spacing w:after="0" w:line="240" w:lineRule="auto"/>
        <w:rPr>
          <w:rFonts w:ascii="Times New Roman" w:eastAsia="Times New Roman" w:hAnsi="Times New Roman" w:cs="Times New Roman"/>
          <w:kern w:val="0"/>
          <w:sz w:val="24"/>
          <w:szCs w:val="24"/>
          <w:lang w:eastAsia="nl-NL"/>
          <w14:ligatures w14:val="none"/>
        </w:rPr>
      </w:pPr>
    </w:p>
    <w:p w14:paraId="057962F7" w14:textId="77777777" w:rsidR="00DC7D0E" w:rsidRPr="00DC7D0E" w:rsidRDefault="00DC7D0E" w:rsidP="00DC7D0E">
      <w:pPr>
        <w:spacing w:after="0" w:line="240" w:lineRule="auto"/>
        <w:rPr>
          <w:rFonts w:ascii="Times New Roman" w:eastAsia="Times New Roman" w:hAnsi="Times New Roman" w:cs="Times New Roman"/>
          <w:kern w:val="0"/>
          <w:sz w:val="24"/>
          <w:szCs w:val="24"/>
          <w:lang w:eastAsia="nl-NL"/>
          <w14:ligatures w14:val="none"/>
        </w:rPr>
      </w:pPr>
    </w:p>
    <w:p w14:paraId="652CCD77" w14:textId="77777777" w:rsidR="00DC7D0E" w:rsidRPr="00DC7D0E" w:rsidRDefault="00DC7D0E" w:rsidP="00DC7D0E">
      <w:pPr>
        <w:spacing w:after="0" w:line="240" w:lineRule="auto"/>
        <w:rPr>
          <w:rFonts w:ascii="Times New Roman" w:eastAsia="Times New Roman" w:hAnsi="Times New Roman" w:cs="Times New Roman"/>
          <w:kern w:val="0"/>
          <w:sz w:val="24"/>
          <w:szCs w:val="24"/>
          <w:lang w:eastAsia="nl-NL"/>
          <w14:ligatures w14:val="none"/>
        </w:rPr>
      </w:pPr>
    </w:p>
    <w:p w14:paraId="6FDA16E3" w14:textId="2C1AC835" w:rsidR="00EE4D33" w:rsidRDefault="00DC7D0E" w:rsidP="00DC7D0E">
      <w:pPr>
        <w:spacing w:after="0" w:line="240" w:lineRule="auto"/>
        <w:rPr>
          <w:rFonts w:ascii="Times New Roman" w:eastAsia="Times New Roman" w:hAnsi="Times New Roman" w:cs="Times New Roman"/>
          <w:kern w:val="0"/>
          <w:sz w:val="24"/>
          <w:szCs w:val="24"/>
          <w:lang w:val="en-US" w:eastAsia="nl-NL"/>
          <w14:ligatures w14:val="none"/>
        </w:rPr>
      </w:pPr>
      <w:r w:rsidRPr="00DC7D0E">
        <w:rPr>
          <w:rFonts w:ascii="Times New Roman" w:eastAsia="Times New Roman" w:hAnsi="Times New Roman" w:cs="Times New Roman"/>
          <w:kern w:val="0"/>
          <w:sz w:val="24"/>
          <w:szCs w:val="24"/>
          <w:lang w:val="en-US" w:eastAsia="nl-NL"/>
          <w14:ligatures w14:val="none"/>
        </w:rPr>
        <w:t xml:space="preserve">1 The Foundation "Dutch Center for the Development of Circular Precision Fertilization " (NCOK) welcomes the proposed </w:t>
      </w:r>
      <w:r w:rsidRPr="00DC7D0E">
        <w:rPr>
          <w:rFonts w:ascii="Aptos" w:eastAsia="Times New Roman" w:hAnsi="Aptos" w:cs="Times New Roman"/>
          <w:i/>
          <w:iCs/>
          <w:kern w:val="0"/>
          <w:sz w:val="24"/>
          <w:szCs w:val="24"/>
          <w:lang w:val="en-US" w:eastAsia="nl-NL"/>
          <w14:ligatures w14:val="none"/>
        </w:rPr>
        <w:t>COMMISSION DIRECTIVE (EU)amending Council Directive 91/676/EEC as regards the use of certain fertilising materials from livestock manure</w:t>
      </w:r>
      <w:r w:rsidRPr="00DC7D0E">
        <w:rPr>
          <w:rFonts w:ascii="Times New Roman" w:eastAsia="Times New Roman" w:hAnsi="Times New Roman" w:cs="Times New Roman"/>
          <w:kern w:val="0"/>
          <w:sz w:val="24"/>
          <w:szCs w:val="24"/>
          <w:lang w:val="en-US" w:eastAsia="nl-NL"/>
          <w14:ligatures w14:val="none"/>
        </w:rPr>
        <w:t xml:space="preserve">  as a major step on the road towards zero-emission agriculture through utilization of technological developments and good agri-environmental practices as mentioned in  "whereas"  under point 6 and 16. </w:t>
      </w:r>
      <w:r w:rsidR="00EE4D33">
        <w:rPr>
          <w:rFonts w:ascii="Times New Roman" w:eastAsia="Times New Roman" w:hAnsi="Times New Roman" w:cs="Times New Roman"/>
          <w:kern w:val="0"/>
          <w:sz w:val="24"/>
          <w:szCs w:val="24"/>
          <w:lang w:val="en-US" w:eastAsia="nl-NL"/>
          <w14:ligatures w14:val="none"/>
        </w:rPr>
        <w:t>NCOK, founded in 2015 by three Dutch private middle sized companies active in the collection and distribution of circular fertilizers and in the production of applicators for these fertilizers, communicates on 4R Nutrient</w:t>
      </w:r>
      <w:r w:rsidR="001757A4">
        <w:rPr>
          <w:rFonts w:ascii="Times New Roman" w:eastAsia="Times New Roman" w:hAnsi="Times New Roman" w:cs="Times New Roman"/>
          <w:kern w:val="0"/>
          <w:sz w:val="24"/>
          <w:szCs w:val="24"/>
          <w:lang w:val="en-US" w:eastAsia="nl-NL"/>
          <w14:ligatures w14:val="none"/>
        </w:rPr>
        <w:t xml:space="preserve"> Stewardship</w:t>
      </w:r>
      <w:r w:rsidR="00EE4D33">
        <w:rPr>
          <w:rFonts w:ascii="Times New Roman" w:eastAsia="Times New Roman" w:hAnsi="Times New Roman" w:cs="Times New Roman"/>
          <w:kern w:val="0"/>
          <w:sz w:val="24"/>
          <w:szCs w:val="24"/>
          <w:lang w:val="en-US" w:eastAsia="nl-NL"/>
          <w14:ligatures w14:val="none"/>
        </w:rPr>
        <w:t xml:space="preserve">  with circular fertilizers</w:t>
      </w:r>
      <w:r w:rsidR="00841A55">
        <w:rPr>
          <w:rFonts w:ascii="Times New Roman" w:eastAsia="Times New Roman" w:hAnsi="Times New Roman" w:cs="Times New Roman"/>
          <w:kern w:val="0"/>
          <w:sz w:val="24"/>
          <w:szCs w:val="24"/>
          <w:lang w:val="en-US" w:eastAsia="nl-NL"/>
          <w14:ligatures w14:val="none"/>
        </w:rPr>
        <w:t xml:space="preserve"> and precision</w:t>
      </w:r>
      <w:r w:rsidR="00EE4D33">
        <w:rPr>
          <w:rFonts w:ascii="Times New Roman" w:eastAsia="Times New Roman" w:hAnsi="Times New Roman" w:cs="Times New Roman"/>
          <w:kern w:val="0"/>
          <w:sz w:val="24"/>
          <w:szCs w:val="24"/>
          <w:lang w:val="en-US" w:eastAsia="nl-NL"/>
          <w14:ligatures w14:val="none"/>
        </w:rPr>
        <w:t>, see smartfertil</w:t>
      </w:r>
      <w:r w:rsidR="00841A55">
        <w:rPr>
          <w:rFonts w:ascii="Times New Roman" w:eastAsia="Times New Roman" w:hAnsi="Times New Roman" w:cs="Times New Roman"/>
          <w:kern w:val="0"/>
          <w:sz w:val="24"/>
          <w:szCs w:val="24"/>
          <w:lang w:val="en-US" w:eastAsia="nl-NL"/>
          <w14:ligatures w14:val="none"/>
        </w:rPr>
        <w:t>i</w:t>
      </w:r>
      <w:r w:rsidR="00EE4D33">
        <w:rPr>
          <w:rFonts w:ascii="Times New Roman" w:eastAsia="Times New Roman" w:hAnsi="Times New Roman" w:cs="Times New Roman"/>
          <w:kern w:val="0"/>
          <w:sz w:val="24"/>
          <w:szCs w:val="24"/>
          <w:lang w:val="en-US" w:eastAsia="nl-NL"/>
          <w14:ligatures w14:val="none"/>
        </w:rPr>
        <w:t>zation.org (in Dutch)</w:t>
      </w:r>
    </w:p>
    <w:p w14:paraId="631371CA" w14:textId="7D6A3E04" w:rsidR="00DC7D0E" w:rsidRPr="00DC7D0E" w:rsidRDefault="00EE4D33" w:rsidP="00DC7D0E">
      <w:pPr>
        <w:spacing w:after="0" w:line="240" w:lineRule="auto"/>
        <w:rPr>
          <w:rFonts w:ascii="Times New Roman" w:eastAsia="Times New Roman" w:hAnsi="Times New Roman" w:cs="Times New Roman"/>
          <w:kern w:val="0"/>
          <w:sz w:val="24"/>
          <w:szCs w:val="24"/>
          <w:lang w:val="en-US" w:eastAsia="nl-NL"/>
          <w14:ligatures w14:val="none"/>
        </w:rPr>
      </w:pPr>
      <w:r>
        <w:rPr>
          <w:rFonts w:ascii="Times New Roman" w:eastAsia="Times New Roman" w:hAnsi="Times New Roman" w:cs="Times New Roman"/>
          <w:kern w:val="0"/>
          <w:sz w:val="24"/>
          <w:szCs w:val="24"/>
          <w:lang w:val="en-US" w:eastAsia="nl-NL"/>
          <w14:ligatures w14:val="none"/>
        </w:rPr>
        <w:t>.</w:t>
      </w:r>
    </w:p>
    <w:p w14:paraId="7C0147F1" w14:textId="5D041601" w:rsidR="00DC7D0E" w:rsidRPr="00DC7D0E" w:rsidRDefault="00DC7D0E" w:rsidP="00DC7D0E">
      <w:pPr>
        <w:spacing w:before="100" w:beforeAutospacing="1" w:after="100" w:afterAutospacing="1" w:line="240" w:lineRule="auto"/>
        <w:rPr>
          <w:rFonts w:ascii="Times New Roman" w:eastAsia="Times New Roman" w:hAnsi="Times New Roman" w:cs="Times New Roman"/>
          <w:kern w:val="0"/>
          <w:sz w:val="24"/>
          <w:szCs w:val="24"/>
          <w:lang w:val="en-US" w:eastAsia="nl-NL"/>
          <w14:ligatures w14:val="none"/>
        </w:rPr>
      </w:pPr>
      <w:r w:rsidRPr="00DC7D0E">
        <w:rPr>
          <w:rFonts w:ascii="Times New Roman" w:eastAsia="Times New Roman" w:hAnsi="Times New Roman" w:cs="Times New Roman"/>
          <w:kern w:val="0"/>
          <w:sz w:val="24"/>
          <w:szCs w:val="24"/>
          <w:lang w:val="en-US" w:eastAsia="nl-NL"/>
          <w14:ligatures w14:val="none"/>
        </w:rPr>
        <w:t>2 NCOK advocates steering on goals instead of steering with instruments,</w:t>
      </w:r>
      <w:r w:rsidR="00841A55">
        <w:rPr>
          <w:rFonts w:ascii="Times New Roman" w:eastAsia="Times New Roman" w:hAnsi="Times New Roman" w:cs="Times New Roman"/>
          <w:kern w:val="0"/>
          <w:sz w:val="24"/>
          <w:szCs w:val="24"/>
          <w:lang w:val="en-US" w:eastAsia="nl-NL"/>
          <w14:ligatures w14:val="none"/>
        </w:rPr>
        <w:t xml:space="preserve"> such as maximum rates of application for different types of fertilizers,</w:t>
      </w:r>
      <w:r w:rsidRPr="00DC7D0E">
        <w:rPr>
          <w:rFonts w:ascii="Times New Roman" w:eastAsia="Times New Roman" w:hAnsi="Times New Roman" w:cs="Times New Roman"/>
          <w:kern w:val="0"/>
          <w:sz w:val="24"/>
          <w:szCs w:val="24"/>
          <w:lang w:val="en-US" w:eastAsia="nl-NL"/>
          <w14:ligatures w14:val="none"/>
        </w:rPr>
        <w:t xml:space="preserve"> as is the case under the current regime of the Council Directive 91/676/EEC. NCOK expects that the announced revision of this Council Directive 91/676/EEC will </w:t>
      </w:r>
      <w:r w:rsidR="00FD7DDC">
        <w:rPr>
          <w:rFonts w:ascii="Times New Roman" w:eastAsia="Times New Roman" w:hAnsi="Times New Roman" w:cs="Times New Roman"/>
          <w:kern w:val="0"/>
          <w:sz w:val="24"/>
          <w:szCs w:val="24"/>
          <w:lang w:val="en-US" w:eastAsia="nl-NL"/>
          <w14:ligatures w14:val="none"/>
        </w:rPr>
        <w:t xml:space="preserve">soon </w:t>
      </w:r>
      <w:r w:rsidRPr="00DC7D0E">
        <w:rPr>
          <w:rFonts w:ascii="Times New Roman" w:eastAsia="Times New Roman" w:hAnsi="Times New Roman" w:cs="Times New Roman"/>
          <w:kern w:val="0"/>
          <w:sz w:val="24"/>
          <w:szCs w:val="24"/>
          <w:lang w:val="en-US" w:eastAsia="nl-NL"/>
          <w14:ligatures w14:val="none"/>
        </w:rPr>
        <w:t>bring to an end the regulation on maximum application rates</w:t>
      </w:r>
      <w:r w:rsidR="00FD7DDC">
        <w:rPr>
          <w:rFonts w:ascii="Times New Roman" w:eastAsia="Times New Roman" w:hAnsi="Times New Roman" w:cs="Times New Roman"/>
          <w:kern w:val="0"/>
          <w:sz w:val="24"/>
          <w:szCs w:val="24"/>
          <w:lang w:val="en-US" w:eastAsia="nl-NL"/>
          <w14:ligatures w14:val="none"/>
        </w:rPr>
        <w:t xml:space="preserve"> such as the 100 kg N/ ha limit for Renure fertilizers,</w:t>
      </w:r>
      <w:r w:rsidRPr="00DC7D0E">
        <w:rPr>
          <w:rFonts w:ascii="Times New Roman" w:eastAsia="Times New Roman" w:hAnsi="Times New Roman" w:cs="Times New Roman"/>
          <w:kern w:val="0"/>
          <w:sz w:val="24"/>
          <w:szCs w:val="24"/>
          <w:lang w:val="en-US" w:eastAsia="nl-NL"/>
          <w14:ligatures w14:val="none"/>
        </w:rPr>
        <w:t xml:space="preserve"> as this severly impedes precision fert</w:t>
      </w:r>
      <w:r w:rsidR="00841A55">
        <w:rPr>
          <w:rFonts w:ascii="Times New Roman" w:eastAsia="Times New Roman" w:hAnsi="Times New Roman" w:cs="Times New Roman"/>
          <w:kern w:val="0"/>
          <w:sz w:val="24"/>
          <w:szCs w:val="24"/>
          <w:lang w:val="en-US" w:eastAsia="nl-NL"/>
          <w14:ligatures w14:val="none"/>
        </w:rPr>
        <w:t>i</w:t>
      </w:r>
      <w:r w:rsidRPr="00DC7D0E">
        <w:rPr>
          <w:rFonts w:ascii="Times New Roman" w:eastAsia="Times New Roman" w:hAnsi="Times New Roman" w:cs="Times New Roman"/>
          <w:kern w:val="0"/>
          <w:sz w:val="24"/>
          <w:szCs w:val="24"/>
          <w:lang w:val="en-US" w:eastAsia="nl-NL"/>
          <w14:ligatures w14:val="none"/>
        </w:rPr>
        <w:t>li</w:t>
      </w:r>
      <w:r w:rsidR="00841A55">
        <w:rPr>
          <w:rFonts w:ascii="Times New Roman" w:eastAsia="Times New Roman" w:hAnsi="Times New Roman" w:cs="Times New Roman"/>
          <w:kern w:val="0"/>
          <w:sz w:val="24"/>
          <w:szCs w:val="24"/>
          <w:lang w:val="en-US" w:eastAsia="nl-NL"/>
          <w14:ligatures w14:val="none"/>
        </w:rPr>
        <w:t>z</w:t>
      </w:r>
      <w:r w:rsidRPr="00DC7D0E">
        <w:rPr>
          <w:rFonts w:ascii="Times New Roman" w:eastAsia="Times New Roman" w:hAnsi="Times New Roman" w:cs="Times New Roman"/>
          <w:kern w:val="0"/>
          <w:sz w:val="24"/>
          <w:szCs w:val="24"/>
          <w:lang w:val="en-US" w:eastAsia="nl-NL"/>
          <w14:ligatures w14:val="none"/>
        </w:rPr>
        <w:t>ation</w:t>
      </w:r>
      <w:r w:rsidR="00FD7DDC">
        <w:rPr>
          <w:rFonts w:ascii="Times New Roman" w:eastAsia="Times New Roman" w:hAnsi="Times New Roman" w:cs="Times New Roman"/>
          <w:kern w:val="0"/>
          <w:sz w:val="24"/>
          <w:szCs w:val="24"/>
          <w:lang w:val="en-US" w:eastAsia="nl-NL"/>
          <w14:ligatures w14:val="none"/>
        </w:rPr>
        <w:t>.</w:t>
      </w:r>
      <w:r w:rsidR="00841A55">
        <w:rPr>
          <w:rFonts w:ascii="Times New Roman" w:eastAsia="Times New Roman" w:hAnsi="Times New Roman" w:cs="Times New Roman"/>
          <w:kern w:val="0"/>
          <w:sz w:val="24"/>
          <w:szCs w:val="24"/>
          <w:lang w:val="en-US" w:eastAsia="nl-NL"/>
          <w14:ligatures w14:val="none"/>
        </w:rPr>
        <w:t xml:space="preserve"> </w:t>
      </w:r>
      <w:r w:rsidR="00FD7DDC">
        <w:rPr>
          <w:rFonts w:ascii="Times New Roman" w:eastAsia="Times New Roman" w:hAnsi="Times New Roman" w:cs="Times New Roman"/>
          <w:kern w:val="0"/>
          <w:sz w:val="24"/>
          <w:szCs w:val="24"/>
          <w:lang w:val="en-US" w:eastAsia="nl-NL"/>
          <w14:ligatures w14:val="none"/>
        </w:rPr>
        <w:t>The development of precision fertilization calls for s</w:t>
      </w:r>
      <w:r w:rsidR="00841A55">
        <w:rPr>
          <w:rFonts w:ascii="Times New Roman" w:eastAsia="Times New Roman" w:hAnsi="Times New Roman" w:cs="Times New Roman"/>
          <w:kern w:val="0"/>
          <w:sz w:val="24"/>
          <w:szCs w:val="24"/>
          <w:lang w:val="en-US" w:eastAsia="nl-NL"/>
          <w14:ligatures w14:val="none"/>
        </w:rPr>
        <w:t xml:space="preserve">teering on </w:t>
      </w:r>
      <w:r w:rsidR="00FD7DDC">
        <w:rPr>
          <w:rFonts w:ascii="Times New Roman" w:eastAsia="Times New Roman" w:hAnsi="Times New Roman" w:cs="Times New Roman"/>
          <w:kern w:val="0"/>
          <w:sz w:val="24"/>
          <w:szCs w:val="24"/>
          <w:lang w:val="en-US" w:eastAsia="nl-NL"/>
          <w14:ligatures w14:val="none"/>
        </w:rPr>
        <w:t>zero-</w:t>
      </w:r>
      <w:r w:rsidR="00841A55" w:rsidRPr="00DC7D0E">
        <w:rPr>
          <w:rFonts w:ascii="Times New Roman" w:eastAsia="Times New Roman" w:hAnsi="Times New Roman" w:cs="Times New Roman"/>
          <w:kern w:val="0"/>
          <w:sz w:val="24"/>
          <w:szCs w:val="24"/>
          <w:lang w:val="en-US" w:eastAsia="nl-NL"/>
          <w14:ligatures w14:val="none"/>
        </w:rPr>
        <w:t xml:space="preserve"> emission</w:t>
      </w:r>
      <w:r w:rsidR="001F5E3C">
        <w:rPr>
          <w:rFonts w:ascii="Times New Roman" w:eastAsia="Times New Roman" w:hAnsi="Times New Roman" w:cs="Times New Roman"/>
          <w:kern w:val="0"/>
          <w:sz w:val="24"/>
          <w:szCs w:val="24"/>
          <w:lang w:val="en-US" w:eastAsia="nl-NL"/>
          <w14:ligatures w14:val="none"/>
        </w:rPr>
        <w:t>, the sooner the better</w:t>
      </w:r>
      <w:r w:rsidR="001757A4">
        <w:rPr>
          <w:rFonts w:ascii="Times New Roman" w:eastAsia="Times New Roman" w:hAnsi="Times New Roman" w:cs="Times New Roman"/>
          <w:kern w:val="0"/>
          <w:sz w:val="24"/>
          <w:szCs w:val="24"/>
          <w:lang w:val="en-US" w:eastAsia="nl-NL"/>
          <w14:ligatures w14:val="none"/>
        </w:rPr>
        <w:t>.</w:t>
      </w:r>
      <w:r w:rsidR="001F5E3C">
        <w:rPr>
          <w:rFonts w:ascii="Times New Roman" w:eastAsia="Times New Roman" w:hAnsi="Times New Roman" w:cs="Times New Roman"/>
          <w:kern w:val="0"/>
          <w:sz w:val="24"/>
          <w:szCs w:val="24"/>
          <w:lang w:val="en-US" w:eastAsia="nl-NL"/>
          <w14:ligatures w14:val="none"/>
        </w:rPr>
        <w:t xml:space="preserve"> NCOK, urges for this</w:t>
      </w:r>
      <w:r w:rsidR="001757A4">
        <w:rPr>
          <w:rFonts w:ascii="Times New Roman" w:eastAsia="Times New Roman" w:hAnsi="Times New Roman" w:cs="Times New Roman"/>
          <w:kern w:val="0"/>
          <w:sz w:val="24"/>
          <w:szCs w:val="24"/>
          <w:lang w:val="en-US" w:eastAsia="nl-NL"/>
          <w14:ligatures w14:val="none"/>
        </w:rPr>
        <w:t xml:space="preserve"> for a lang time and consequently also in the context of this consultation .</w:t>
      </w:r>
      <w:r w:rsidRPr="00DC7D0E">
        <w:rPr>
          <w:rFonts w:ascii="Times New Roman" w:eastAsia="Times New Roman" w:hAnsi="Times New Roman" w:cs="Times New Roman"/>
          <w:kern w:val="0"/>
          <w:sz w:val="24"/>
          <w:szCs w:val="24"/>
          <w:lang w:val="en-US" w:eastAsia="nl-NL"/>
          <w14:ligatures w14:val="none"/>
        </w:rPr>
        <w:br/>
      </w:r>
      <w:r w:rsidRPr="00DC7D0E">
        <w:rPr>
          <w:rFonts w:ascii="Times New Roman" w:eastAsia="Times New Roman" w:hAnsi="Times New Roman" w:cs="Times New Roman"/>
          <w:kern w:val="0"/>
          <w:sz w:val="24"/>
          <w:szCs w:val="24"/>
          <w:lang w:val="en-US" w:eastAsia="nl-NL"/>
          <w14:ligatures w14:val="none"/>
        </w:rPr>
        <w:br/>
        <w:t xml:space="preserve">3 The actual large supply of Renure fertilisers as a substitute for ammonium nitrate containing fertilisers in the sense of the  </w:t>
      </w:r>
      <w:r w:rsidRPr="00DC7D0E">
        <w:rPr>
          <w:rFonts w:ascii="Aptos" w:eastAsia="Times New Roman" w:hAnsi="Aptos" w:cs="Times New Roman"/>
          <w:i/>
          <w:iCs/>
          <w:kern w:val="0"/>
          <w:sz w:val="24"/>
          <w:szCs w:val="24"/>
          <w:lang w:val="en-US" w:eastAsia="nl-NL"/>
          <w14:ligatures w14:val="none"/>
        </w:rPr>
        <w:t>EU</w:t>
      </w:r>
      <w:r w:rsidRPr="00DC7D0E">
        <w:rPr>
          <w:rFonts w:ascii="Times New Roman" w:eastAsia="Times New Roman" w:hAnsi="Times New Roman" w:cs="Times New Roman"/>
          <w:kern w:val="0"/>
          <w:sz w:val="24"/>
          <w:szCs w:val="24"/>
          <w:lang w:val="en-US" w:eastAsia="nl-NL"/>
          <w14:ligatures w14:val="none"/>
        </w:rPr>
        <w:t xml:space="preserve"> Regulation </w:t>
      </w:r>
      <w:r w:rsidRPr="00DC7D0E">
        <w:rPr>
          <w:rFonts w:ascii="Aptos" w:eastAsia="Times New Roman" w:hAnsi="Aptos" w:cs="Times New Roman"/>
          <w:i/>
          <w:iCs/>
          <w:kern w:val="0"/>
          <w:sz w:val="24"/>
          <w:szCs w:val="24"/>
          <w:lang w:val="en-US" w:eastAsia="nl-NL"/>
          <w14:ligatures w14:val="none"/>
        </w:rPr>
        <w:t>2019/1148</w:t>
      </w:r>
      <w:r w:rsidRPr="00DC7D0E">
        <w:rPr>
          <w:rFonts w:ascii="Times New Roman" w:eastAsia="Times New Roman" w:hAnsi="Times New Roman" w:cs="Times New Roman"/>
          <w:kern w:val="0"/>
          <w:sz w:val="24"/>
          <w:szCs w:val="24"/>
          <w:lang w:val="en-US" w:eastAsia="nl-NL"/>
          <w14:ligatures w14:val="none"/>
        </w:rPr>
        <w:t xml:space="preserve"> , will highly contribute to the safety of the inhabitants of the EU and cannot remain unmentioned as a strategic consideration in this amendment. </w:t>
      </w:r>
      <w:r w:rsidRPr="00DC7D0E">
        <w:rPr>
          <w:rFonts w:ascii="Times New Roman" w:eastAsia="Times New Roman" w:hAnsi="Times New Roman" w:cs="Times New Roman"/>
          <w:kern w:val="0"/>
          <w:sz w:val="24"/>
          <w:szCs w:val="24"/>
          <w:lang w:val="en-US" w:eastAsia="nl-NL"/>
          <w14:ligatures w14:val="none"/>
        </w:rPr>
        <w:br/>
      </w:r>
      <w:r w:rsidRPr="00DC7D0E">
        <w:rPr>
          <w:rFonts w:ascii="Times New Roman" w:eastAsia="Times New Roman" w:hAnsi="Times New Roman" w:cs="Times New Roman"/>
          <w:kern w:val="0"/>
          <w:sz w:val="24"/>
          <w:szCs w:val="24"/>
          <w:lang w:val="en-US" w:eastAsia="nl-NL"/>
          <w14:ligatures w14:val="none"/>
        </w:rPr>
        <w:br/>
        <w:t>Therefor</w:t>
      </w:r>
      <w:r w:rsidR="005A130B">
        <w:rPr>
          <w:rFonts w:ascii="Times New Roman" w:eastAsia="Times New Roman" w:hAnsi="Times New Roman" w:cs="Times New Roman"/>
          <w:kern w:val="0"/>
          <w:sz w:val="24"/>
          <w:szCs w:val="24"/>
          <w:lang w:val="en-US" w:eastAsia="nl-NL"/>
          <w14:ligatures w14:val="none"/>
        </w:rPr>
        <w:t>e</w:t>
      </w:r>
      <w:r w:rsidRPr="00DC7D0E">
        <w:rPr>
          <w:rFonts w:ascii="Times New Roman" w:eastAsia="Times New Roman" w:hAnsi="Times New Roman" w:cs="Times New Roman"/>
          <w:kern w:val="0"/>
          <w:sz w:val="24"/>
          <w:szCs w:val="24"/>
          <w:lang w:val="en-US" w:eastAsia="nl-NL"/>
          <w14:ligatures w14:val="none"/>
        </w:rPr>
        <w:t xml:space="preserve">  NCOK proposes to include the words </w:t>
      </w:r>
      <w:r w:rsidRPr="00DC7D0E">
        <w:rPr>
          <w:rFonts w:ascii="Times New Roman" w:eastAsia="Times New Roman" w:hAnsi="Times New Roman" w:cs="Times New Roman"/>
          <w:color w:val="FF0000"/>
          <w:kern w:val="0"/>
          <w:sz w:val="24"/>
          <w:szCs w:val="24"/>
          <w:lang w:val="en-US" w:eastAsia="nl-NL"/>
          <w14:ligatures w14:val="none"/>
        </w:rPr>
        <w:t>"</w:t>
      </w:r>
      <w:r w:rsidRPr="00DC7D0E">
        <w:rPr>
          <w:rFonts w:ascii="Aptos" w:eastAsia="Times New Roman" w:hAnsi="Aptos" w:cs="Times New Roman"/>
          <w:i/>
          <w:iCs/>
          <w:color w:val="FF0000"/>
          <w:kern w:val="0"/>
          <w:sz w:val="24"/>
          <w:szCs w:val="24"/>
          <w:lang w:val="en-US" w:eastAsia="nl-NL"/>
          <w14:ligatures w14:val="none"/>
        </w:rPr>
        <w:t>and safety"</w:t>
      </w:r>
      <w:r>
        <w:rPr>
          <w:rFonts w:ascii="Aptos" w:eastAsia="Times New Roman" w:hAnsi="Aptos" w:cs="Times New Roman"/>
          <w:i/>
          <w:iCs/>
          <w:color w:val="FF0000"/>
          <w:kern w:val="0"/>
          <w:sz w:val="24"/>
          <w:szCs w:val="24"/>
          <w:lang w:val="en-US" w:eastAsia="nl-NL"/>
          <w14:ligatures w14:val="none"/>
        </w:rPr>
        <w:t xml:space="preserve"> </w:t>
      </w:r>
      <w:r w:rsidRPr="00DC7D0E">
        <w:rPr>
          <w:rFonts w:ascii="Times New Roman" w:eastAsia="Times New Roman" w:hAnsi="Times New Roman" w:cs="Times New Roman"/>
          <w:kern w:val="0"/>
          <w:sz w:val="24"/>
          <w:szCs w:val="24"/>
          <w:lang w:val="en-US" w:eastAsia="nl-NL"/>
          <w14:ligatures w14:val="none"/>
        </w:rPr>
        <w:t xml:space="preserve">in  the first sentence of the proposed </w:t>
      </w:r>
      <w:r w:rsidRPr="00DC7D0E">
        <w:rPr>
          <w:rFonts w:ascii="Aptos" w:eastAsia="Times New Roman" w:hAnsi="Aptos" w:cs="Times New Roman"/>
          <w:i/>
          <w:iCs/>
          <w:kern w:val="0"/>
          <w:sz w:val="24"/>
          <w:szCs w:val="24"/>
          <w:lang w:val="en-US" w:eastAsia="nl-NL"/>
          <w14:ligatures w14:val="none"/>
        </w:rPr>
        <w:t xml:space="preserve">COMMISSION DIRECTIVE </w:t>
      </w:r>
      <w:r w:rsidRPr="00DC7D0E">
        <w:rPr>
          <w:rFonts w:ascii="Times New Roman" w:eastAsia="Times New Roman" w:hAnsi="Times New Roman" w:cs="Times New Roman"/>
          <w:kern w:val="0"/>
          <w:sz w:val="24"/>
          <w:szCs w:val="24"/>
          <w:lang w:val="en-US" w:eastAsia="nl-NL"/>
          <w14:ligatures w14:val="none"/>
        </w:rPr>
        <w:t xml:space="preserve">under "whereas" point 4 as follows" : </w:t>
      </w:r>
      <w:r>
        <w:rPr>
          <w:rFonts w:ascii="Times New Roman" w:eastAsia="Times New Roman" w:hAnsi="Times New Roman" w:cs="Times New Roman"/>
          <w:kern w:val="0"/>
          <w:sz w:val="24"/>
          <w:szCs w:val="24"/>
          <w:lang w:val="en-US" w:eastAsia="nl-NL"/>
          <w14:ligatures w14:val="none"/>
        </w:rPr>
        <w:t>“</w:t>
      </w:r>
      <w:r w:rsidRPr="00DC7D0E">
        <w:rPr>
          <w:rFonts w:ascii="Times New Roman" w:eastAsia="Times New Roman" w:hAnsi="Times New Roman" w:cs="Times New Roman"/>
          <w:kern w:val="0"/>
          <w:sz w:val="24"/>
          <w:szCs w:val="24"/>
          <w:lang w:val="en-US" w:eastAsia="nl-NL"/>
          <w14:ligatures w14:val="none"/>
        </w:rPr>
        <w:t xml:space="preserve">Broader application of organic fertilisers and nutrients from recycled waste streams could strengthen the Union’s open strategic autonomy, food security  </w:t>
      </w:r>
      <w:r w:rsidRPr="00DC7D0E">
        <w:rPr>
          <w:rFonts w:ascii="Aptos" w:eastAsia="Times New Roman" w:hAnsi="Aptos" w:cs="Times New Roman"/>
          <w:i/>
          <w:iCs/>
          <w:color w:val="FF0000"/>
          <w:kern w:val="0"/>
          <w:sz w:val="24"/>
          <w:szCs w:val="24"/>
          <w:lang w:val="en-US" w:eastAsia="nl-NL"/>
          <w14:ligatures w14:val="none"/>
        </w:rPr>
        <w:t>and safety</w:t>
      </w:r>
      <w:r w:rsidRPr="00DC7D0E">
        <w:rPr>
          <w:rFonts w:ascii="Times New Roman" w:eastAsia="Times New Roman" w:hAnsi="Times New Roman" w:cs="Times New Roman"/>
          <w:kern w:val="0"/>
          <w:sz w:val="24"/>
          <w:szCs w:val="24"/>
          <w:lang w:val="en-US" w:eastAsia="nl-NL"/>
          <w14:ligatures w14:val="none"/>
        </w:rPr>
        <w:t xml:space="preserve"> while setting out high sustainability standards, in particular in regions with a low uptake of organic fertilisers ".</w:t>
      </w:r>
      <w:r w:rsidRPr="00DC7D0E">
        <w:rPr>
          <w:rFonts w:ascii="Times New Roman" w:eastAsia="Times New Roman" w:hAnsi="Times New Roman" w:cs="Times New Roman"/>
          <w:kern w:val="0"/>
          <w:sz w:val="24"/>
          <w:szCs w:val="24"/>
          <w:lang w:val="en-US" w:eastAsia="nl-NL"/>
          <w14:ligatures w14:val="none"/>
        </w:rPr>
        <w:br/>
      </w:r>
      <w:r w:rsidRPr="00DC7D0E">
        <w:rPr>
          <w:rFonts w:ascii="Times New Roman" w:eastAsia="Times New Roman" w:hAnsi="Times New Roman" w:cs="Times New Roman"/>
          <w:kern w:val="0"/>
          <w:sz w:val="24"/>
          <w:szCs w:val="24"/>
          <w:lang w:val="en-US" w:eastAsia="nl-NL"/>
          <w14:ligatures w14:val="none"/>
        </w:rPr>
        <w:br/>
        <w:t xml:space="preserve">4 NCOK considers full utilization of all possible technical developments as prerequisite for zero-emission agriculture and therefor regrets that in the proposed </w:t>
      </w:r>
      <w:r w:rsidRPr="00DC7D0E">
        <w:rPr>
          <w:rFonts w:ascii="Aptos" w:eastAsia="Times New Roman" w:hAnsi="Aptos" w:cs="Times New Roman"/>
          <w:i/>
          <w:iCs/>
          <w:kern w:val="0"/>
          <w:sz w:val="24"/>
          <w:szCs w:val="24"/>
          <w:lang w:val="en-US" w:eastAsia="nl-NL"/>
          <w14:ligatures w14:val="none"/>
        </w:rPr>
        <w:t>ANNEX to the Commission Directive amending Council Directive 91/676/EEC as regards the use of certain fertilising materials from livestock manure as regards the use of certain fertilising materials from livestock manure</w:t>
      </w:r>
      <w:r w:rsidRPr="00DC7D0E">
        <w:rPr>
          <w:rFonts w:ascii="Times New Roman" w:eastAsia="Times New Roman" w:hAnsi="Times New Roman" w:cs="Times New Roman"/>
          <w:kern w:val="0"/>
          <w:sz w:val="24"/>
          <w:szCs w:val="24"/>
          <w:lang w:val="en-US" w:eastAsia="nl-NL"/>
          <w14:ligatures w14:val="none"/>
        </w:rPr>
        <w:t xml:space="preserve"> only three Renure fertilisers are being defined, whereas other nitrogen fertilisers recovered from manure with the same properties as these three are already or will soon become available, such as urine or fertilisers recovered with membrane electrodialysis technology.</w:t>
      </w:r>
      <w:r w:rsidRPr="00DC7D0E">
        <w:rPr>
          <w:rFonts w:ascii="Times New Roman" w:eastAsia="Times New Roman" w:hAnsi="Times New Roman" w:cs="Times New Roman"/>
          <w:kern w:val="0"/>
          <w:sz w:val="24"/>
          <w:szCs w:val="24"/>
          <w:lang w:val="en-US" w:eastAsia="nl-NL"/>
          <w14:ligatures w14:val="none"/>
        </w:rPr>
        <w:br/>
      </w:r>
      <w:r w:rsidRPr="00DC7D0E">
        <w:rPr>
          <w:rFonts w:ascii="Times New Roman" w:eastAsia="Times New Roman" w:hAnsi="Times New Roman" w:cs="Times New Roman"/>
          <w:kern w:val="0"/>
          <w:sz w:val="24"/>
          <w:szCs w:val="24"/>
          <w:lang w:val="en-US" w:eastAsia="nl-NL"/>
          <w14:ligatures w14:val="none"/>
        </w:rPr>
        <w:br/>
        <w:t>Therefor</w:t>
      </w:r>
      <w:r w:rsidR="005A130B">
        <w:rPr>
          <w:rFonts w:ascii="Times New Roman" w:eastAsia="Times New Roman" w:hAnsi="Times New Roman" w:cs="Times New Roman"/>
          <w:kern w:val="0"/>
          <w:sz w:val="24"/>
          <w:szCs w:val="24"/>
          <w:lang w:val="en-US" w:eastAsia="nl-NL"/>
          <w14:ligatures w14:val="none"/>
        </w:rPr>
        <w:t>e</w:t>
      </w:r>
      <w:r w:rsidRPr="00DC7D0E">
        <w:rPr>
          <w:rFonts w:ascii="Times New Roman" w:eastAsia="Times New Roman" w:hAnsi="Times New Roman" w:cs="Times New Roman"/>
          <w:kern w:val="0"/>
          <w:sz w:val="24"/>
          <w:szCs w:val="24"/>
          <w:lang w:val="en-US" w:eastAsia="nl-NL"/>
          <w14:ligatures w14:val="none"/>
        </w:rPr>
        <w:t xml:space="preserve"> NCOK proposes  in th</w:t>
      </w:r>
      <w:r w:rsidR="00A55671">
        <w:rPr>
          <w:rFonts w:ascii="Times New Roman" w:eastAsia="Times New Roman" w:hAnsi="Times New Roman" w:cs="Times New Roman"/>
          <w:kern w:val="0"/>
          <w:sz w:val="24"/>
          <w:szCs w:val="24"/>
          <w:lang w:val="en-US" w:eastAsia="nl-NL"/>
          <w14:ligatures w14:val="none"/>
        </w:rPr>
        <w:t>e abovementioned</w:t>
      </w:r>
      <w:r w:rsidRPr="00DC7D0E">
        <w:rPr>
          <w:rFonts w:ascii="Times New Roman" w:eastAsia="Times New Roman" w:hAnsi="Times New Roman" w:cs="Times New Roman"/>
          <w:kern w:val="0"/>
          <w:sz w:val="24"/>
          <w:szCs w:val="24"/>
          <w:lang w:val="en-US" w:eastAsia="nl-NL"/>
          <w14:ligatures w14:val="none"/>
        </w:rPr>
        <w:t xml:space="preserve"> </w:t>
      </w:r>
      <w:r w:rsidRPr="00DC7D0E">
        <w:rPr>
          <w:rFonts w:ascii="Aptos" w:eastAsia="Times New Roman" w:hAnsi="Aptos" w:cs="Times New Roman"/>
          <w:i/>
          <w:iCs/>
          <w:kern w:val="0"/>
          <w:sz w:val="24"/>
          <w:szCs w:val="24"/>
          <w:lang w:val="en-US" w:eastAsia="nl-NL"/>
          <w14:ligatures w14:val="none"/>
        </w:rPr>
        <w:t xml:space="preserve">ANNEX </w:t>
      </w:r>
      <w:r w:rsidRPr="00DC7D0E">
        <w:rPr>
          <w:rFonts w:ascii="Times New Roman" w:eastAsia="Times New Roman" w:hAnsi="Times New Roman" w:cs="Times New Roman"/>
          <w:kern w:val="0"/>
          <w:sz w:val="24"/>
          <w:szCs w:val="24"/>
          <w:lang w:val="en-US" w:eastAsia="nl-NL"/>
          <w14:ligatures w14:val="none"/>
        </w:rPr>
        <w:t xml:space="preserve">under  (c)( i) (2) to substitute the words "reverse osmosis" by  </w:t>
      </w:r>
      <w:r w:rsidRPr="00DC7D0E">
        <w:rPr>
          <w:rFonts w:ascii="Times New Roman" w:eastAsia="Times New Roman" w:hAnsi="Times New Roman" w:cs="Times New Roman"/>
          <w:color w:val="FF0000"/>
          <w:kern w:val="0"/>
          <w:sz w:val="24"/>
          <w:szCs w:val="24"/>
          <w:lang w:val="en-US" w:eastAsia="nl-NL"/>
          <w14:ligatures w14:val="none"/>
        </w:rPr>
        <w:t>"s</w:t>
      </w:r>
      <w:r w:rsidRPr="00DC7D0E">
        <w:rPr>
          <w:rFonts w:ascii="Aptos" w:eastAsia="Times New Roman" w:hAnsi="Aptos" w:cs="Times New Roman"/>
          <w:i/>
          <w:iCs/>
          <w:color w:val="FF0000"/>
          <w:kern w:val="0"/>
          <w:sz w:val="24"/>
          <w:szCs w:val="24"/>
          <w:lang w:val="en-US" w:eastAsia="nl-NL"/>
          <w14:ligatures w14:val="none"/>
        </w:rPr>
        <w:t>eparation techniques"</w:t>
      </w:r>
      <w:r w:rsidRPr="00DC7D0E">
        <w:rPr>
          <w:rFonts w:ascii="Times New Roman" w:eastAsia="Times New Roman" w:hAnsi="Times New Roman" w:cs="Times New Roman"/>
          <w:kern w:val="0"/>
          <w:sz w:val="24"/>
          <w:szCs w:val="24"/>
          <w:lang w:val="en-US" w:eastAsia="nl-NL"/>
          <w14:ligatures w14:val="none"/>
        </w:rPr>
        <w:t> </w:t>
      </w:r>
    </w:p>
    <w:p w14:paraId="5831E887" w14:textId="77777777" w:rsidR="00DC7D0E" w:rsidRPr="00DC7D0E" w:rsidRDefault="00DC7D0E" w:rsidP="00DC7D0E">
      <w:pPr>
        <w:spacing w:beforeAutospacing="1" w:after="100" w:afterAutospacing="1" w:line="240" w:lineRule="auto"/>
        <w:rPr>
          <w:rFonts w:ascii="Times New Roman" w:eastAsia="Times New Roman" w:hAnsi="Times New Roman" w:cs="Times New Roman"/>
          <w:kern w:val="0"/>
          <w:sz w:val="24"/>
          <w:szCs w:val="24"/>
          <w:lang w:val="en-US" w:eastAsia="nl-NL"/>
          <w14:ligatures w14:val="none"/>
        </w:rPr>
      </w:pPr>
      <w:r w:rsidRPr="00DC7D0E">
        <w:rPr>
          <w:rFonts w:ascii="Times New Roman" w:eastAsia="Times New Roman" w:hAnsi="Times New Roman" w:cs="Times New Roman"/>
          <w:kern w:val="0"/>
          <w:sz w:val="24"/>
          <w:szCs w:val="24"/>
          <w:lang w:val="en-US" w:eastAsia="nl-NL"/>
          <w14:ligatures w14:val="none"/>
        </w:rPr>
        <w:t> </w:t>
      </w:r>
    </w:p>
    <w:p w14:paraId="0DB2662D" w14:textId="77777777" w:rsidR="00DC7D0E" w:rsidRPr="00DC7D0E" w:rsidRDefault="00DC7D0E" w:rsidP="00DC7D0E">
      <w:pPr>
        <w:spacing w:before="100" w:beforeAutospacing="1" w:after="100" w:afterAutospacing="1" w:line="240" w:lineRule="auto"/>
        <w:rPr>
          <w:rFonts w:ascii="Times New Roman" w:eastAsia="Times New Roman" w:hAnsi="Times New Roman" w:cs="Times New Roman"/>
          <w:kern w:val="0"/>
          <w:sz w:val="24"/>
          <w:szCs w:val="24"/>
          <w:lang w:val="en-US" w:eastAsia="nl-NL"/>
          <w14:ligatures w14:val="none"/>
        </w:rPr>
      </w:pPr>
      <w:r w:rsidRPr="00DC7D0E">
        <w:rPr>
          <w:rFonts w:ascii="Times New Roman" w:eastAsia="Times New Roman" w:hAnsi="Times New Roman" w:cs="Times New Roman"/>
          <w:kern w:val="0"/>
          <w:sz w:val="24"/>
          <w:szCs w:val="24"/>
          <w:lang w:val="en-US" w:eastAsia="nl-NL"/>
          <w14:ligatures w14:val="none"/>
        </w:rPr>
        <w:lastRenderedPageBreak/>
        <w:t> </w:t>
      </w:r>
    </w:p>
    <w:p w14:paraId="22E6A1D3" w14:textId="77777777" w:rsidR="00E836A4" w:rsidRPr="00DC7D0E" w:rsidRDefault="00E836A4">
      <w:pPr>
        <w:rPr>
          <w:lang w:val="en-US"/>
        </w:rPr>
      </w:pPr>
    </w:p>
    <w:sectPr w:rsidR="00E836A4" w:rsidRPr="00DC7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0E"/>
    <w:rsid w:val="001757A4"/>
    <w:rsid w:val="001F5E3C"/>
    <w:rsid w:val="005A130B"/>
    <w:rsid w:val="00841A55"/>
    <w:rsid w:val="00A55671"/>
    <w:rsid w:val="00DC7D0E"/>
    <w:rsid w:val="00E836A4"/>
    <w:rsid w:val="00EE4D33"/>
    <w:rsid w:val="00FD7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60DB"/>
  <w15:chartTrackingRefBased/>
  <w15:docId w15:val="{EECABFC7-18EA-48FB-9062-A4651D41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7D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7D0E"/>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DC7D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7D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388758">
      <w:bodyDiv w:val="1"/>
      <w:marLeft w:val="0"/>
      <w:marRight w:val="0"/>
      <w:marTop w:val="0"/>
      <w:marBottom w:val="0"/>
      <w:divBdr>
        <w:top w:val="none" w:sz="0" w:space="0" w:color="auto"/>
        <w:left w:val="none" w:sz="0" w:space="0" w:color="auto"/>
        <w:bottom w:val="none" w:sz="0" w:space="0" w:color="auto"/>
        <w:right w:val="none" w:sz="0" w:space="0" w:color="auto"/>
      </w:divBdr>
    </w:div>
    <w:div w:id="1539127015">
      <w:bodyDiv w:val="1"/>
      <w:marLeft w:val="0"/>
      <w:marRight w:val="0"/>
      <w:marTop w:val="0"/>
      <w:marBottom w:val="0"/>
      <w:divBdr>
        <w:top w:val="none" w:sz="0" w:space="0" w:color="auto"/>
        <w:left w:val="none" w:sz="0" w:space="0" w:color="auto"/>
        <w:bottom w:val="none" w:sz="0" w:space="0" w:color="auto"/>
        <w:right w:val="none" w:sz="0" w:space="0" w:color="auto"/>
      </w:divBdr>
      <w:divsChild>
        <w:div w:id="601960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65064">
              <w:marLeft w:val="0"/>
              <w:marRight w:val="0"/>
              <w:marTop w:val="0"/>
              <w:marBottom w:val="0"/>
              <w:divBdr>
                <w:top w:val="none" w:sz="0" w:space="0" w:color="auto"/>
                <w:left w:val="none" w:sz="0" w:space="0" w:color="auto"/>
                <w:bottom w:val="none" w:sz="0" w:space="0" w:color="auto"/>
                <w:right w:val="none" w:sz="0" w:space="0" w:color="auto"/>
              </w:divBdr>
              <w:divsChild>
                <w:div w:id="1955211676">
                  <w:marLeft w:val="0"/>
                  <w:marRight w:val="0"/>
                  <w:marTop w:val="0"/>
                  <w:marBottom w:val="0"/>
                  <w:divBdr>
                    <w:top w:val="none" w:sz="0" w:space="0" w:color="auto"/>
                    <w:left w:val="none" w:sz="0" w:space="0" w:color="auto"/>
                    <w:bottom w:val="none" w:sz="0" w:space="0" w:color="auto"/>
                    <w:right w:val="none" w:sz="0" w:space="0" w:color="auto"/>
                  </w:divBdr>
                  <w:divsChild>
                    <w:div w:id="20768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630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107530">
              <w:marLeft w:val="0"/>
              <w:marRight w:val="0"/>
              <w:marTop w:val="0"/>
              <w:marBottom w:val="0"/>
              <w:divBdr>
                <w:top w:val="none" w:sz="0" w:space="0" w:color="auto"/>
                <w:left w:val="none" w:sz="0" w:space="0" w:color="auto"/>
                <w:bottom w:val="none" w:sz="0" w:space="0" w:color="auto"/>
                <w:right w:val="none" w:sz="0" w:space="0" w:color="auto"/>
              </w:divBdr>
              <w:divsChild>
                <w:div w:id="2002541937">
                  <w:marLeft w:val="0"/>
                  <w:marRight w:val="0"/>
                  <w:marTop w:val="0"/>
                  <w:marBottom w:val="0"/>
                  <w:divBdr>
                    <w:top w:val="none" w:sz="0" w:space="0" w:color="auto"/>
                    <w:left w:val="none" w:sz="0" w:space="0" w:color="auto"/>
                    <w:bottom w:val="none" w:sz="0" w:space="0" w:color="auto"/>
                    <w:right w:val="none" w:sz="0" w:space="0" w:color="auto"/>
                  </w:divBdr>
                  <w:divsChild>
                    <w:div w:id="85688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7473">
                          <w:marLeft w:val="0"/>
                          <w:marRight w:val="0"/>
                          <w:marTop w:val="0"/>
                          <w:marBottom w:val="0"/>
                          <w:divBdr>
                            <w:top w:val="none" w:sz="0" w:space="0" w:color="auto"/>
                            <w:left w:val="none" w:sz="0" w:space="0" w:color="auto"/>
                            <w:bottom w:val="none" w:sz="0" w:space="0" w:color="auto"/>
                            <w:right w:val="none" w:sz="0" w:space="0" w:color="auto"/>
                          </w:divBdr>
                        </w:div>
                        <w:div w:id="20438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2</Pages>
  <Words>475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 Bartlema</dc:creator>
  <cp:keywords/>
  <dc:description/>
  <cp:lastModifiedBy>Herre Bartlema</cp:lastModifiedBy>
  <cp:revision>4</cp:revision>
  <dcterms:created xsi:type="dcterms:W3CDTF">2024-04-30T17:34:00Z</dcterms:created>
  <dcterms:modified xsi:type="dcterms:W3CDTF">2024-05-01T08:40:00Z</dcterms:modified>
</cp:coreProperties>
</file>